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60F78" w14:textId="6E8E7F38" w:rsidR="0077249F" w:rsidRPr="00B23518" w:rsidRDefault="0077249F" w:rsidP="0077249F">
      <w:pPr>
        <w:pStyle w:val="a5"/>
        <w:keepLines/>
        <w:tabs>
          <w:tab w:val="right" w:pos="10440"/>
          <w:tab w:val="right" w:pos="13323"/>
        </w:tabs>
        <w:rPr>
          <w:rFonts w:cs="Arial"/>
          <w:b w:val="0"/>
          <w:sz w:val="24"/>
          <w:szCs w:val="24"/>
          <w:lang w:eastAsia="zh-CN"/>
        </w:rPr>
      </w:pPr>
      <w:bookmarkStart w:id="0" w:name="Title"/>
      <w:bookmarkStart w:id="1" w:name="DocumentFor"/>
      <w:bookmarkStart w:id="2" w:name="_Hlk78791893"/>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407799">
        <w:rPr>
          <w:rFonts w:cs="Arial"/>
          <w:sz w:val="24"/>
          <w:szCs w:val="24"/>
        </w:rPr>
        <w:t>1</w:t>
      </w:r>
      <w:r w:rsidRPr="00B23518">
        <w:rPr>
          <w:rFonts w:cs="Arial"/>
          <w:sz w:val="24"/>
          <w:szCs w:val="24"/>
        </w:rPr>
        <w:t>-e</w:t>
      </w:r>
      <w:r w:rsidRPr="00B23518">
        <w:rPr>
          <w:rFonts w:cs="Arial"/>
          <w:sz w:val="24"/>
          <w:szCs w:val="24"/>
        </w:rPr>
        <w:tab/>
      </w:r>
      <w:r w:rsidR="00A21A2E" w:rsidRPr="00A21A2E">
        <w:rPr>
          <w:rFonts w:cs="Arial"/>
          <w:sz w:val="24"/>
          <w:szCs w:val="24"/>
        </w:rPr>
        <w:t>R4-2118365</w:t>
      </w:r>
    </w:p>
    <w:p w14:paraId="5BAC6C79" w14:textId="321E5F9A" w:rsidR="0077249F" w:rsidRPr="00B23518" w:rsidRDefault="0077249F" w:rsidP="0077249F">
      <w:pPr>
        <w:pStyle w:val="a5"/>
        <w:tabs>
          <w:tab w:val="right" w:pos="9781"/>
          <w:tab w:val="right" w:pos="13323"/>
        </w:tabs>
        <w:outlineLvl w:val="0"/>
        <w:rPr>
          <w:rFonts w:cs="Arial"/>
          <w:b w:val="0"/>
          <w:sz w:val="24"/>
          <w:szCs w:val="24"/>
          <w:lang w:eastAsia="zh-CN"/>
        </w:rPr>
      </w:pPr>
      <w:r w:rsidRPr="00B23518">
        <w:rPr>
          <w:rFonts w:cs="Arial"/>
          <w:sz w:val="24"/>
          <w:szCs w:val="24"/>
          <w:lang w:eastAsia="zh-CN"/>
        </w:rPr>
        <w:t xml:space="preserve">Electronic Meeting, </w:t>
      </w:r>
      <w:r w:rsidR="00407799">
        <w:rPr>
          <w:rFonts w:cs="Arial"/>
          <w:sz w:val="24"/>
          <w:szCs w:val="24"/>
          <w:lang w:eastAsia="zh-CN"/>
        </w:rPr>
        <w:t>Nov.</w:t>
      </w:r>
      <w:r w:rsidRPr="00B23518">
        <w:rPr>
          <w:rFonts w:cs="Arial"/>
          <w:sz w:val="24"/>
          <w:szCs w:val="24"/>
          <w:lang w:eastAsia="zh-CN"/>
        </w:rPr>
        <w:t>1-</w:t>
      </w:r>
      <w:r w:rsidR="00407799">
        <w:rPr>
          <w:rFonts w:cs="Arial"/>
          <w:sz w:val="24"/>
          <w:szCs w:val="24"/>
          <w:lang w:eastAsia="zh-CN"/>
        </w:rPr>
        <w:t>1</w:t>
      </w:r>
      <w:r w:rsidRPr="00B23518">
        <w:rPr>
          <w:rFonts w:cs="Arial"/>
          <w:sz w:val="24"/>
          <w:szCs w:val="24"/>
          <w:lang w:eastAsia="zh-CN"/>
        </w:rPr>
        <w:t>2, 2021</w:t>
      </w:r>
    </w:p>
    <w:p w14:paraId="2CD74075" w14:textId="73CEDBC6" w:rsidR="00AE3954" w:rsidRPr="00976C2E" w:rsidRDefault="0077249F" w:rsidP="0077249F">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Agenda Item:</w:t>
      </w:r>
      <w:r w:rsidRPr="00AB422D">
        <w:rPr>
          <w:rFonts w:ascii="Times New Roman" w:hAnsi="Times New Roman" w:cs="Times New Roman"/>
          <w:b/>
          <w:bCs/>
        </w:rPr>
        <w:tab/>
      </w:r>
      <w:r w:rsidR="00407799">
        <w:rPr>
          <w:rFonts w:ascii="Times New Roman" w:hAnsi="Times New Roman" w:cs="Times New Roman"/>
          <w:b/>
          <w:bCs/>
        </w:rPr>
        <w:t>8</w:t>
      </w:r>
      <w:r>
        <w:rPr>
          <w:rFonts w:ascii="Times New Roman" w:hAnsi="Times New Roman" w:cs="Times New Roman"/>
          <w:b/>
          <w:bCs/>
        </w:rPr>
        <w:t>.</w:t>
      </w:r>
      <w:r w:rsidR="00877F8C">
        <w:rPr>
          <w:rFonts w:ascii="Times New Roman" w:hAnsi="Times New Roman" w:cs="Times New Roman"/>
          <w:b/>
          <w:bCs/>
        </w:rPr>
        <w:t>11</w:t>
      </w:r>
      <w:r w:rsidRPr="00AB422D">
        <w:rPr>
          <w:rFonts w:ascii="Times New Roman" w:hAnsi="Times New Roman" w:cs="Times New Roman"/>
          <w:b/>
          <w:bCs/>
        </w:rPr>
        <w:t>.2.</w:t>
      </w:r>
      <w:r>
        <w:rPr>
          <w:rFonts w:ascii="Times New Roman" w:hAnsi="Times New Roman" w:cs="Times New Roman" w:hint="eastAsia"/>
          <w:b/>
          <w:bCs/>
        </w:rPr>
        <w:t>2</w:t>
      </w:r>
    </w:p>
    <w:bookmarkEnd w:id="2"/>
    <w:p w14:paraId="68E291BE" w14:textId="76AFEBB0" w:rsidR="0034111C" w:rsidRPr="00976C2E" w:rsidRDefault="0034111C" w:rsidP="006309D0">
      <w:pPr>
        <w:spacing w:after="50"/>
        <w:ind w:left="1985" w:hanging="1985"/>
        <w:rPr>
          <w:rFonts w:ascii="Times New Roman" w:hAnsi="Times New Roman" w:cs="Times New Roman"/>
          <w:b/>
          <w:bCs/>
        </w:rPr>
      </w:pPr>
      <w:r w:rsidRPr="00976C2E">
        <w:rPr>
          <w:rFonts w:ascii="Times New Roman" w:hAnsi="Times New Roman" w:cs="Times New Roman"/>
          <w:b/>
          <w:bCs/>
        </w:rPr>
        <w:t>Source:</w:t>
      </w:r>
      <w:r w:rsidRPr="00976C2E">
        <w:rPr>
          <w:rFonts w:ascii="Times New Roman" w:hAnsi="Times New Roman" w:cs="Times New Roman"/>
          <w:b/>
          <w:bCs/>
        </w:rPr>
        <w:tab/>
      </w:r>
      <w:r w:rsidR="00994D7C" w:rsidRPr="00976C2E">
        <w:rPr>
          <w:rFonts w:ascii="Times New Roman" w:hAnsi="Times New Roman" w:cs="Times New Roman"/>
          <w:b/>
          <w:bCs/>
        </w:rPr>
        <w:t>OPPO</w:t>
      </w:r>
    </w:p>
    <w:p w14:paraId="56FE282C" w14:textId="45F89E72" w:rsidR="00174EC2" w:rsidRPr="00976C2E" w:rsidRDefault="0034111C" w:rsidP="006309D0">
      <w:pPr>
        <w:spacing w:after="50"/>
        <w:ind w:left="1985" w:hanging="1985"/>
        <w:rPr>
          <w:rFonts w:ascii="Times New Roman" w:hAnsi="Times New Roman" w:cs="Times New Roman"/>
          <w:b/>
          <w:bCs/>
        </w:rPr>
      </w:pPr>
      <w:r w:rsidRPr="00976C2E">
        <w:rPr>
          <w:rFonts w:ascii="Times New Roman" w:hAnsi="Times New Roman" w:cs="Times New Roman"/>
          <w:b/>
          <w:bCs/>
        </w:rPr>
        <w:t>Title:</w:t>
      </w:r>
      <w:r w:rsidRPr="00976C2E">
        <w:rPr>
          <w:rFonts w:ascii="Times New Roman" w:hAnsi="Times New Roman" w:cs="Times New Roman"/>
          <w:b/>
          <w:bCs/>
        </w:rPr>
        <w:tab/>
      </w:r>
      <w:r w:rsidR="0077784E" w:rsidRPr="00976C2E">
        <w:rPr>
          <w:rFonts w:ascii="Times New Roman" w:hAnsi="Times New Roman" w:cs="Times New Roman"/>
          <w:b/>
          <w:bCs/>
        </w:rPr>
        <w:t>O</w:t>
      </w:r>
      <w:r w:rsidR="00994D7C" w:rsidRPr="00976C2E">
        <w:rPr>
          <w:rFonts w:ascii="Times New Roman" w:hAnsi="Times New Roman" w:cs="Times New Roman"/>
          <w:b/>
          <w:bCs/>
        </w:rPr>
        <w:t>n</w:t>
      </w:r>
      <w:r w:rsidR="0077784E" w:rsidRPr="00976C2E">
        <w:rPr>
          <w:rFonts w:ascii="Times New Roman" w:hAnsi="Times New Roman" w:cs="Times New Roman"/>
          <w:b/>
          <w:bCs/>
        </w:rPr>
        <w:t xml:space="preserve"> m</w:t>
      </w:r>
      <w:r w:rsidR="004625FA" w:rsidRPr="00976C2E">
        <w:rPr>
          <w:rFonts w:ascii="Times New Roman" w:hAnsi="Times New Roman" w:cs="Times New Roman"/>
          <w:b/>
          <w:bCs/>
        </w:rPr>
        <w:t>ultiple concurrent and independent MG patterns</w:t>
      </w:r>
      <w:r w:rsidR="00E64105" w:rsidRPr="00976C2E">
        <w:rPr>
          <w:rFonts w:ascii="Times New Roman" w:hAnsi="Times New Roman" w:cs="Times New Roman"/>
          <w:b/>
          <w:bCs/>
        </w:rPr>
        <w:t xml:space="preserve"> </w:t>
      </w:r>
      <w:bookmarkStart w:id="3" w:name="_Hlk71315164"/>
      <w:r w:rsidR="00E64105" w:rsidRPr="00976C2E">
        <w:rPr>
          <w:rFonts w:ascii="Times New Roman" w:hAnsi="Times New Roman" w:cs="Times New Roman"/>
          <w:b/>
          <w:bCs/>
        </w:rPr>
        <w:t xml:space="preserve">for </w:t>
      </w:r>
      <w:proofErr w:type="spellStart"/>
      <w:r w:rsidR="00E64105" w:rsidRPr="00976C2E">
        <w:rPr>
          <w:rFonts w:ascii="Times New Roman" w:hAnsi="Times New Roman" w:cs="Times New Roman"/>
          <w:b/>
          <w:bCs/>
        </w:rPr>
        <w:t>NR_MG_enh</w:t>
      </w:r>
      <w:bookmarkEnd w:id="3"/>
      <w:proofErr w:type="spellEnd"/>
    </w:p>
    <w:p w14:paraId="6F580D61" w14:textId="208C4551" w:rsidR="0034111C" w:rsidRPr="00976C2E" w:rsidRDefault="0034111C" w:rsidP="006309D0">
      <w:pPr>
        <w:spacing w:after="50"/>
        <w:ind w:left="1985" w:hanging="1985"/>
        <w:rPr>
          <w:rFonts w:ascii="Times New Roman" w:hAnsi="Times New Roman" w:cs="Times New Roman"/>
          <w:b/>
          <w:bCs/>
        </w:rPr>
      </w:pPr>
      <w:r w:rsidRPr="00976C2E">
        <w:rPr>
          <w:rFonts w:ascii="Times New Roman" w:hAnsi="Times New Roman" w:cs="Times New Roman"/>
          <w:b/>
          <w:bCs/>
        </w:rPr>
        <w:t>Document for:</w:t>
      </w:r>
      <w:r w:rsidRPr="00976C2E">
        <w:rPr>
          <w:rFonts w:ascii="Times New Roman" w:hAnsi="Times New Roman" w:cs="Times New Roman"/>
          <w:b/>
          <w:bCs/>
        </w:rPr>
        <w:tab/>
      </w:r>
      <w:r w:rsidR="00D24E48" w:rsidRPr="00976C2E">
        <w:rPr>
          <w:rFonts w:ascii="Times New Roman" w:hAnsi="Times New Roman" w:cs="Times New Roman"/>
          <w:b/>
          <w:bCs/>
        </w:rPr>
        <w:t>Approval</w:t>
      </w:r>
    </w:p>
    <w:p w14:paraId="20062393" w14:textId="56A5F983" w:rsidR="0034111C" w:rsidRPr="00976C2E" w:rsidRDefault="00EE7FA7" w:rsidP="006309D0">
      <w:pPr>
        <w:pStyle w:val="1"/>
        <w:numPr>
          <w:ilvl w:val="0"/>
          <w:numId w:val="1"/>
        </w:numPr>
        <w:spacing w:after="50"/>
        <w:rPr>
          <w:rFonts w:ascii="Times New Roman" w:hAnsi="Times New Roman"/>
        </w:rPr>
      </w:pPr>
      <w:r w:rsidRPr="00976C2E">
        <w:rPr>
          <w:rFonts w:ascii="Times New Roman" w:hAnsi="Times New Roman"/>
        </w:rPr>
        <w:t>Introduction</w:t>
      </w:r>
    </w:p>
    <w:p w14:paraId="6B758A1B" w14:textId="682EBFF5" w:rsidR="00250AEF" w:rsidRPr="00976C2E" w:rsidRDefault="00250AEF" w:rsidP="006309D0">
      <w:pPr>
        <w:pStyle w:val="Default"/>
        <w:spacing w:beforeLines="50" w:before="120" w:after="50"/>
        <w:jc w:val="both"/>
        <w:rPr>
          <w:rFonts w:ascii="Times New Roman" w:eastAsiaTheme="minorEastAsia" w:hAnsi="Times New Roman" w:cs="Times New Roman"/>
          <w:color w:val="auto"/>
          <w:sz w:val="21"/>
          <w:szCs w:val="21"/>
        </w:rPr>
      </w:pPr>
      <w:r w:rsidRPr="00976C2E">
        <w:rPr>
          <w:rFonts w:ascii="Times New Roman" w:eastAsiaTheme="minorEastAsia" w:hAnsi="Times New Roman" w:cs="Times New Roman"/>
          <w:color w:val="auto"/>
          <w:sz w:val="21"/>
          <w:szCs w:val="21"/>
        </w:rPr>
        <w:t>In RAN4#</w:t>
      </w:r>
      <w:r w:rsidR="00480CEC">
        <w:rPr>
          <w:rFonts w:ascii="Times New Roman" w:eastAsiaTheme="minorEastAsia" w:hAnsi="Times New Roman" w:cs="Times New Roman"/>
          <w:color w:val="auto"/>
          <w:sz w:val="21"/>
          <w:szCs w:val="21"/>
        </w:rPr>
        <w:t>100e</w:t>
      </w:r>
      <w:r w:rsidRPr="00976C2E">
        <w:rPr>
          <w:rFonts w:ascii="Times New Roman" w:eastAsiaTheme="minorEastAsia" w:hAnsi="Times New Roman" w:cs="Times New Roman"/>
          <w:color w:val="auto"/>
          <w:sz w:val="21"/>
          <w:szCs w:val="21"/>
        </w:rPr>
        <w:t xml:space="preserve"> meeting, a WF</w:t>
      </w:r>
      <w:r w:rsidR="00814C6A" w:rsidRPr="00976C2E">
        <w:rPr>
          <w:rFonts w:ascii="Times New Roman" w:eastAsiaTheme="minorEastAsia" w:hAnsi="Times New Roman" w:cs="Times New Roman"/>
          <w:color w:val="auto"/>
          <w:sz w:val="21"/>
          <w:szCs w:val="21"/>
        </w:rPr>
        <w:t xml:space="preserve"> </w:t>
      </w:r>
      <w:r w:rsidRPr="00976C2E">
        <w:rPr>
          <w:rFonts w:ascii="Times New Roman" w:eastAsiaTheme="minorEastAsia" w:hAnsi="Times New Roman" w:cs="Times New Roman"/>
          <w:color w:val="auto"/>
          <w:sz w:val="21"/>
          <w:szCs w:val="21"/>
        </w:rPr>
        <w:t>[1] on multiple concurrent and independent MG patterns was approved.</w:t>
      </w:r>
    </w:p>
    <w:p w14:paraId="5E7E7A98" w14:textId="6CAF5C64" w:rsidR="00691A69" w:rsidRPr="00976C2E" w:rsidRDefault="00D24E48" w:rsidP="006309D0">
      <w:pPr>
        <w:pStyle w:val="Default"/>
        <w:spacing w:beforeLines="50" w:before="120" w:after="50"/>
        <w:jc w:val="both"/>
        <w:rPr>
          <w:rFonts w:ascii="Times New Roman" w:eastAsiaTheme="minorEastAsia" w:hAnsi="Times New Roman" w:cs="Times New Roman"/>
          <w:color w:val="auto"/>
          <w:sz w:val="21"/>
          <w:szCs w:val="21"/>
        </w:rPr>
      </w:pPr>
      <w:r w:rsidRPr="00976C2E">
        <w:rPr>
          <w:rFonts w:ascii="Times New Roman" w:eastAsiaTheme="minorEastAsia" w:hAnsi="Times New Roman" w:cs="Times New Roman"/>
          <w:color w:val="auto"/>
          <w:sz w:val="21"/>
          <w:szCs w:val="21"/>
        </w:rPr>
        <w:t xml:space="preserve">In this contribution, we provide </w:t>
      </w:r>
      <w:r w:rsidR="00E64105" w:rsidRPr="00976C2E">
        <w:rPr>
          <w:rFonts w:ascii="Times New Roman" w:eastAsiaTheme="minorEastAsia" w:hAnsi="Times New Roman" w:cs="Times New Roman"/>
          <w:color w:val="auto"/>
          <w:sz w:val="21"/>
          <w:szCs w:val="21"/>
        </w:rPr>
        <w:t>our view</w:t>
      </w:r>
      <w:r w:rsidR="00814C6A" w:rsidRPr="00976C2E">
        <w:rPr>
          <w:rFonts w:ascii="Times New Roman" w:eastAsiaTheme="minorEastAsia" w:hAnsi="Times New Roman" w:cs="Times New Roman"/>
          <w:color w:val="auto"/>
          <w:sz w:val="21"/>
          <w:szCs w:val="21"/>
        </w:rPr>
        <w:t>s</w:t>
      </w:r>
      <w:r w:rsidR="00E64105" w:rsidRPr="00976C2E">
        <w:rPr>
          <w:rFonts w:ascii="Times New Roman" w:eastAsiaTheme="minorEastAsia" w:hAnsi="Times New Roman" w:cs="Times New Roman"/>
          <w:color w:val="auto"/>
          <w:sz w:val="21"/>
          <w:szCs w:val="21"/>
        </w:rPr>
        <w:t xml:space="preserve"> on</w:t>
      </w:r>
      <w:r w:rsidR="00814C6A" w:rsidRPr="00976C2E">
        <w:rPr>
          <w:rFonts w:ascii="Times New Roman" w:eastAsiaTheme="minorEastAsia" w:hAnsi="Times New Roman" w:cs="Times New Roman"/>
          <w:color w:val="auto"/>
          <w:sz w:val="21"/>
          <w:szCs w:val="21"/>
        </w:rPr>
        <w:t xml:space="preserve"> the remaining issues</w:t>
      </w:r>
      <w:r w:rsidRPr="00976C2E">
        <w:rPr>
          <w:rFonts w:ascii="Times New Roman" w:eastAsiaTheme="minorEastAsia" w:hAnsi="Times New Roman" w:cs="Times New Roman"/>
          <w:color w:val="auto"/>
          <w:sz w:val="21"/>
          <w:szCs w:val="21"/>
        </w:rPr>
        <w:t>.</w:t>
      </w:r>
    </w:p>
    <w:p w14:paraId="771FDE89" w14:textId="5689BDFE" w:rsidR="00981AB2" w:rsidRPr="00480CEC" w:rsidRDefault="00E64105" w:rsidP="00480CEC">
      <w:pPr>
        <w:pStyle w:val="1"/>
        <w:numPr>
          <w:ilvl w:val="0"/>
          <w:numId w:val="1"/>
        </w:numPr>
        <w:spacing w:after="50"/>
        <w:rPr>
          <w:rFonts w:ascii="Times New Roman" w:hAnsi="Times New Roman"/>
        </w:rPr>
      </w:pPr>
      <w:r w:rsidRPr="00976C2E">
        <w:rPr>
          <w:rFonts w:ascii="Times New Roman" w:hAnsi="Times New Roman"/>
        </w:rPr>
        <w:t>Discussion</w:t>
      </w:r>
      <w:r w:rsidR="00172708" w:rsidRPr="00976C2E">
        <w:rPr>
          <w:rFonts w:ascii="Times New Roman" w:hAnsi="Times New Roman"/>
        </w:rPr>
        <w:t xml:space="preserve"> </w:t>
      </w:r>
      <w:bookmarkStart w:id="4" w:name="OLE_LINK26"/>
      <w:bookmarkStart w:id="5" w:name="OLE_LINK27"/>
    </w:p>
    <w:bookmarkEnd w:id="4"/>
    <w:bookmarkEnd w:id="5"/>
    <w:p w14:paraId="5E9C4938" w14:textId="425D897F" w:rsidR="00716973" w:rsidRDefault="00362A58" w:rsidP="004A5657">
      <w:pPr>
        <w:pStyle w:val="3"/>
        <w:spacing w:before="120"/>
      </w:pPr>
      <w:r w:rsidRPr="00976C2E">
        <w:t>Applicability and configurations</w:t>
      </w:r>
    </w:p>
    <w:tbl>
      <w:tblPr>
        <w:tblStyle w:val="af7"/>
        <w:tblW w:w="0" w:type="auto"/>
        <w:tblLook w:val="04A0" w:firstRow="1" w:lastRow="0" w:firstColumn="1" w:lastColumn="0" w:noHBand="0" w:noVBand="1"/>
      </w:tblPr>
      <w:tblGrid>
        <w:gridCol w:w="9629"/>
      </w:tblGrid>
      <w:tr w:rsidR="00844491" w14:paraId="1309D392" w14:textId="77777777" w:rsidTr="00844491">
        <w:tc>
          <w:tcPr>
            <w:tcW w:w="9629" w:type="dxa"/>
          </w:tcPr>
          <w:p w14:paraId="45E91257" w14:textId="77777777" w:rsidR="00480CEC" w:rsidRDefault="00480CEC" w:rsidP="00480CEC">
            <w:pPr>
              <w:pStyle w:val="2"/>
              <w:spacing w:before="0" w:after="120"/>
              <w:rPr>
                <w:rFonts w:asciiTheme="minorHAnsi" w:hAnsiTheme="minorHAnsi" w:cstheme="minorHAnsi"/>
                <w:b/>
                <w:sz w:val="20"/>
                <w:u w:val="single"/>
              </w:rPr>
            </w:pPr>
            <w:r>
              <w:rPr>
                <w:rFonts w:asciiTheme="minorHAnsi" w:hAnsiTheme="minorHAnsi" w:cstheme="minorHAnsi"/>
                <w:b/>
                <w:sz w:val="20"/>
                <w:u w:val="single"/>
              </w:rPr>
              <w:t xml:space="preserve">Issue 2-1: UE </w:t>
            </w:r>
            <w:proofErr w:type="spellStart"/>
            <w:r>
              <w:rPr>
                <w:rFonts w:asciiTheme="minorHAnsi" w:hAnsiTheme="minorHAnsi" w:cstheme="minorHAnsi"/>
                <w:b/>
                <w:sz w:val="20"/>
                <w:u w:val="single"/>
              </w:rPr>
              <w:t>behavior</w:t>
            </w:r>
            <w:proofErr w:type="spellEnd"/>
            <w:r>
              <w:rPr>
                <w:rFonts w:asciiTheme="minorHAnsi" w:hAnsiTheme="minorHAnsi" w:cstheme="minorHAnsi"/>
                <w:b/>
                <w:sz w:val="20"/>
                <w:u w:val="single"/>
              </w:rPr>
              <w:t xml:space="preserve"> without association between gap and dedicated use cases</w:t>
            </w:r>
          </w:p>
          <w:p w14:paraId="4C0FD69A" w14:textId="77777777" w:rsidR="00480CEC" w:rsidRPr="009E72DE" w:rsidRDefault="00480CEC" w:rsidP="00480CEC">
            <w:pPr>
              <w:pStyle w:val="af5"/>
              <w:widowControl/>
              <w:numPr>
                <w:ilvl w:val="0"/>
                <w:numId w:val="19"/>
              </w:numPr>
              <w:overflowPunct w:val="0"/>
              <w:autoSpaceDE w:val="0"/>
              <w:autoSpaceDN w:val="0"/>
              <w:adjustRightInd w:val="0"/>
              <w:spacing w:after="120"/>
              <w:textAlignment w:val="baseline"/>
              <w:rPr>
                <w:rFonts w:cstheme="minorHAnsi"/>
                <w:bCs/>
              </w:rPr>
            </w:pPr>
            <w:r w:rsidRPr="009E72DE">
              <w:rPr>
                <w:rFonts w:cstheme="minorHAnsi"/>
                <w:bCs/>
              </w:rPr>
              <w:t>GTW Agreement:</w:t>
            </w:r>
          </w:p>
          <w:p w14:paraId="16A8A15F" w14:textId="77777777" w:rsidR="00480CEC" w:rsidRPr="009E72DE" w:rsidRDefault="00480CEC" w:rsidP="00480CEC">
            <w:pPr>
              <w:pStyle w:val="af5"/>
              <w:widowControl/>
              <w:numPr>
                <w:ilvl w:val="1"/>
                <w:numId w:val="19"/>
              </w:numPr>
              <w:overflowPunct w:val="0"/>
              <w:autoSpaceDE w:val="0"/>
              <w:autoSpaceDN w:val="0"/>
              <w:adjustRightInd w:val="0"/>
              <w:spacing w:after="120"/>
              <w:textAlignment w:val="baseline"/>
              <w:rPr>
                <w:rFonts w:cstheme="minorHAnsi"/>
                <w:bCs/>
              </w:rPr>
            </w:pPr>
            <w:r w:rsidRPr="009E72DE">
              <w:rPr>
                <w:rFonts w:cstheme="minorHAnsi"/>
                <w:bCs/>
              </w:rPr>
              <w:t>When concurrent MGs are configured, the association between concurrent MGs and frequency layers (dedicated use case(s)) to be measured shall be RRC configured</w:t>
            </w:r>
          </w:p>
          <w:p w14:paraId="5E4381AB" w14:textId="77777777" w:rsidR="00480CEC" w:rsidRPr="009E72DE" w:rsidRDefault="00480CEC" w:rsidP="00480CEC">
            <w:pPr>
              <w:pStyle w:val="af5"/>
              <w:widowControl/>
              <w:numPr>
                <w:ilvl w:val="1"/>
                <w:numId w:val="19"/>
              </w:numPr>
              <w:overflowPunct w:val="0"/>
              <w:autoSpaceDE w:val="0"/>
              <w:autoSpaceDN w:val="0"/>
              <w:adjustRightInd w:val="0"/>
              <w:spacing w:after="120"/>
              <w:textAlignment w:val="baseline"/>
              <w:rPr>
                <w:rFonts w:cstheme="minorHAnsi"/>
                <w:bCs/>
                <w:highlight w:val="yellow"/>
              </w:rPr>
            </w:pPr>
            <w:r w:rsidRPr="009E72DE">
              <w:rPr>
                <w:rFonts w:cstheme="minorHAnsi"/>
                <w:bCs/>
                <w:highlight w:val="yellow"/>
              </w:rPr>
              <w:t>If it is not feasible from RAN2 perspective to ensure that association between concurrent MGs and frequency layers to be measured is always provided, then additional solution can be discussed on how to handle this use case.</w:t>
            </w:r>
          </w:p>
          <w:p w14:paraId="380D46D4" w14:textId="61DCDD8D" w:rsidR="00480CEC" w:rsidRDefault="00480CEC" w:rsidP="00480CEC">
            <w:pPr>
              <w:pStyle w:val="2"/>
              <w:spacing w:before="0" w:after="120"/>
              <w:rPr>
                <w:rFonts w:asciiTheme="minorHAnsi" w:hAnsiTheme="minorHAnsi" w:cstheme="minorHAnsi"/>
                <w:b/>
                <w:sz w:val="20"/>
                <w:u w:val="single"/>
              </w:rPr>
            </w:pPr>
            <w:r>
              <w:rPr>
                <w:rFonts w:asciiTheme="minorHAnsi" w:hAnsiTheme="minorHAnsi" w:cstheme="minorHAnsi"/>
                <w:b/>
                <w:sz w:val="20"/>
                <w:u w:val="single"/>
              </w:rPr>
              <w:t>Issue 2-2: Whether to allow concurrent gap when only non-NR RAT measurement objectives are configured</w:t>
            </w:r>
          </w:p>
          <w:p w14:paraId="70631398" w14:textId="77777777" w:rsidR="00480CEC" w:rsidRDefault="00480CEC" w:rsidP="00480CEC">
            <w:pPr>
              <w:pStyle w:val="af5"/>
              <w:widowControl/>
              <w:numPr>
                <w:ilvl w:val="0"/>
                <w:numId w:val="32"/>
              </w:numPr>
              <w:overflowPunct w:val="0"/>
              <w:autoSpaceDE w:val="0"/>
              <w:autoSpaceDN w:val="0"/>
              <w:adjustRightInd w:val="0"/>
              <w:spacing w:after="120"/>
              <w:textAlignment w:val="baseline"/>
              <w:rPr>
                <w:rFonts w:cstheme="minorHAnsi"/>
                <w:bCs/>
              </w:rPr>
            </w:pPr>
            <w:r>
              <w:rPr>
                <w:rFonts w:cstheme="minorHAnsi"/>
                <w:bCs/>
              </w:rPr>
              <w:t>Open issues</w:t>
            </w:r>
          </w:p>
          <w:p w14:paraId="23F3B398" w14:textId="77777777" w:rsidR="00480CEC" w:rsidRDefault="00480CEC" w:rsidP="00480CEC">
            <w:pPr>
              <w:pStyle w:val="af5"/>
              <w:widowControl/>
              <w:numPr>
                <w:ilvl w:val="1"/>
                <w:numId w:val="32"/>
              </w:numPr>
              <w:overflowPunct w:val="0"/>
              <w:autoSpaceDE w:val="0"/>
              <w:autoSpaceDN w:val="0"/>
              <w:adjustRightInd w:val="0"/>
              <w:spacing w:after="120"/>
              <w:textAlignment w:val="baseline"/>
              <w:rPr>
                <w:rFonts w:cstheme="minorHAnsi"/>
                <w:bCs/>
              </w:rPr>
            </w:pPr>
            <w:r>
              <w:rPr>
                <w:rFonts w:cstheme="minorHAnsi"/>
                <w:bCs/>
              </w:rPr>
              <w:t>Option 1: No need to further discuss</w:t>
            </w:r>
          </w:p>
          <w:p w14:paraId="573D8DFB" w14:textId="77777777" w:rsidR="00480CEC" w:rsidRPr="009E72DE" w:rsidRDefault="00480CEC" w:rsidP="00480CEC">
            <w:pPr>
              <w:pStyle w:val="af5"/>
              <w:widowControl/>
              <w:numPr>
                <w:ilvl w:val="1"/>
                <w:numId w:val="32"/>
              </w:numPr>
              <w:overflowPunct w:val="0"/>
              <w:autoSpaceDE w:val="0"/>
              <w:autoSpaceDN w:val="0"/>
              <w:adjustRightInd w:val="0"/>
              <w:spacing w:after="120"/>
              <w:textAlignment w:val="baseline"/>
              <w:rPr>
                <w:rFonts w:cstheme="minorHAnsi"/>
                <w:bCs/>
                <w:highlight w:val="yellow"/>
              </w:rPr>
            </w:pPr>
            <w:r w:rsidRPr="009E72DE">
              <w:rPr>
                <w:rFonts w:cstheme="minorHAnsi"/>
                <w:bCs/>
                <w:highlight w:val="yellow"/>
              </w:rPr>
              <w:t xml:space="preserve">Option 2: Not allowed </w:t>
            </w:r>
          </w:p>
          <w:p w14:paraId="6F7CC620" w14:textId="77777777" w:rsidR="00480CEC" w:rsidRDefault="00480CEC" w:rsidP="00480CEC">
            <w:pPr>
              <w:pStyle w:val="af5"/>
              <w:widowControl/>
              <w:numPr>
                <w:ilvl w:val="1"/>
                <w:numId w:val="32"/>
              </w:numPr>
              <w:overflowPunct w:val="0"/>
              <w:autoSpaceDE w:val="0"/>
              <w:autoSpaceDN w:val="0"/>
              <w:adjustRightInd w:val="0"/>
              <w:spacing w:after="120"/>
              <w:textAlignment w:val="baseline"/>
              <w:rPr>
                <w:rFonts w:cstheme="minorHAnsi"/>
                <w:bCs/>
              </w:rPr>
            </w:pPr>
            <w:r>
              <w:rPr>
                <w:rFonts w:cstheme="minorHAnsi"/>
                <w:bCs/>
              </w:rPr>
              <w:t xml:space="preserve">Option 3: Allowed </w:t>
            </w:r>
          </w:p>
          <w:p w14:paraId="20C9A1B4" w14:textId="77777777" w:rsidR="00480CEC" w:rsidRDefault="00480CEC" w:rsidP="00480CEC">
            <w:pPr>
              <w:pStyle w:val="af5"/>
              <w:widowControl/>
              <w:numPr>
                <w:ilvl w:val="1"/>
                <w:numId w:val="32"/>
              </w:numPr>
              <w:overflowPunct w:val="0"/>
              <w:autoSpaceDE w:val="0"/>
              <w:autoSpaceDN w:val="0"/>
              <w:adjustRightInd w:val="0"/>
              <w:spacing w:after="120"/>
              <w:textAlignment w:val="baseline"/>
              <w:rPr>
                <w:rFonts w:cstheme="minorHAnsi"/>
                <w:bCs/>
              </w:rPr>
            </w:pPr>
            <w:r>
              <w:rPr>
                <w:rFonts w:cstheme="minorHAnsi"/>
                <w:bCs/>
              </w:rPr>
              <w:t>Option 4: Up to UE capability</w:t>
            </w:r>
          </w:p>
          <w:p w14:paraId="724D3567" w14:textId="77777777" w:rsidR="00480CEC" w:rsidRDefault="00480CEC" w:rsidP="00480CEC">
            <w:pPr>
              <w:pStyle w:val="af5"/>
              <w:widowControl/>
              <w:numPr>
                <w:ilvl w:val="1"/>
                <w:numId w:val="32"/>
              </w:numPr>
              <w:overflowPunct w:val="0"/>
              <w:autoSpaceDE w:val="0"/>
              <w:autoSpaceDN w:val="0"/>
              <w:adjustRightInd w:val="0"/>
              <w:spacing w:after="120"/>
              <w:textAlignment w:val="baseline"/>
              <w:rPr>
                <w:rFonts w:cstheme="minorHAnsi"/>
                <w:bCs/>
              </w:rPr>
            </w:pPr>
            <w:r>
              <w:rPr>
                <w:rFonts w:cstheme="minorHAnsi"/>
                <w:bCs/>
              </w:rPr>
              <w:t>FFS whether 2G/3G should be considered in concurrent MG work.</w:t>
            </w:r>
          </w:p>
          <w:p w14:paraId="1706A768" w14:textId="77777777" w:rsidR="00480CEC" w:rsidRDefault="00480CEC" w:rsidP="00480CEC">
            <w:pPr>
              <w:pStyle w:val="af5"/>
              <w:widowControl/>
              <w:numPr>
                <w:ilvl w:val="0"/>
                <w:numId w:val="32"/>
              </w:numPr>
              <w:overflowPunct w:val="0"/>
              <w:autoSpaceDE w:val="0"/>
              <w:autoSpaceDN w:val="0"/>
              <w:adjustRightInd w:val="0"/>
              <w:spacing w:after="120"/>
              <w:textAlignment w:val="baseline"/>
              <w:rPr>
                <w:rFonts w:cstheme="minorHAnsi"/>
                <w:bCs/>
              </w:rPr>
            </w:pPr>
            <w:r>
              <w:rPr>
                <w:rFonts w:cstheme="minorHAnsi"/>
                <w:bCs/>
              </w:rPr>
              <w:t>Note:</w:t>
            </w:r>
          </w:p>
          <w:p w14:paraId="75510556" w14:textId="77777777" w:rsidR="00480CEC" w:rsidRDefault="00480CEC" w:rsidP="00480CEC">
            <w:pPr>
              <w:pStyle w:val="af5"/>
              <w:widowControl/>
              <w:numPr>
                <w:ilvl w:val="1"/>
                <w:numId w:val="32"/>
              </w:numPr>
              <w:overflowPunct w:val="0"/>
              <w:autoSpaceDE w:val="0"/>
              <w:autoSpaceDN w:val="0"/>
              <w:adjustRightInd w:val="0"/>
              <w:spacing w:after="120"/>
              <w:textAlignment w:val="baseline"/>
              <w:rPr>
                <w:rFonts w:cstheme="minorHAnsi"/>
                <w:bCs/>
              </w:rPr>
            </w:pPr>
            <w:r>
              <w:rPr>
                <w:rFonts w:cstheme="minorHAnsi"/>
                <w:bCs/>
              </w:rPr>
              <w:t xml:space="preserve">In this scenario, no NR measurement is configured to UE. </w:t>
            </w:r>
          </w:p>
          <w:p w14:paraId="28F3261C" w14:textId="7FFD12F8" w:rsidR="00844491" w:rsidRPr="009E72DE" w:rsidRDefault="00480CEC" w:rsidP="009E72DE">
            <w:pPr>
              <w:pStyle w:val="af5"/>
              <w:widowControl/>
              <w:numPr>
                <w:ilvl w:val="1"/>
                <w:numId w:val="32"/>
              </w:numPr>
              <w:overflowPunct w:val="0"/>
              <w:autoSpaceDE w:val="0"/>
              <w:autoSpaceDN w:val="0"/>
              <w:adjustRightInd w:val="0"/>
              <w:spacing w:after="120"/>
              <w:textAlignment w:val="baseline"/>
              <w:rPr>
                <w:rFonts w:cstheme="minorHAnsi"/>
                <w:bCs/>
              </w:rPr>
            </w:pPr>
            <w:r>
              <w:rPr>
                <w:rFonts w:cstheme="minorHAnsi"/>
                <w:bCs/>
              </w:rPr>
              <w:t>LTE measurement includes positioning measurement.</w:t>
            </w:r>
          </w:p>
        </w:tc>
      </w:tr>
    </w:tbl>
    <w:p w14:paraId="66A3B345" w14:textId="77777777" w:rsidR="00976C2E" w:rsidRPr="00976C2E" w:rsidRDefault="00976C2E" w:rsidP="00976C2E">
      <w:pPr>
        <w:autoSpaceDE w:val="0"/>
        <w:autoSpaceDN w:val="0"/>
        <w:adjustRightInd w:val="0"/>
        <w:spacing w:beforeLines="50" w:before="120" w:afterLines="50" w:after="120"/>
        <w:rPr>
          <w:rFonts w:ascii="Times New Roman" w:hAnsi="Times New Roman" w:cs="Times New Roman"/>
          <w:szCs w:val="21"/>
          <w:lang w:val="en-GB"/>
        </w:rPr>
      </w:pPr>
      <w:r w:rsidRPr="00976C2E">
        <w:rPr>
          <w:rFonts w:ascii="Times New Roman" w:hAnsi="Times New Roman" w:cs="Times New Roman"/>
          <w:szCs w:val="21"/>
        </w:rPr>
        <w:t>In current release</w:t>
      </w:r>
      <w:r w:rsidRPr="00976C2E">
        <w:rPr>
          <w:rFonts w:ascii="Times New Roman" w:hAnsi="Times New Roman" w:cs="Times New Roman"/>
          <w:szCs w:val="21"/>
        </w:rPr>
        <w:t>，</w:t>
      </w:r>
      <w:r w:rsidRPr="00976C2E">
        <w:rPr>
          <w:rFonts w:ascii="Times New Roman" w:hAnsi="Times New Roman" w:cs="Times New Roman"/>
          <w:szCs w:val="21"/>
        </w:rPr>
        <w:t>for NR SA and NR-DC</w:t>
      </w:r>
      <w:r w:rsidRPr="00976C2E">
        <w:rPr>
          <w:rFonts w:ascii="Times New Roman" w:hAnsi="Times New Roman" w:cs="Times New Roman"/>
          <w:szCs w:val="21"/>
        </w:rPr>
        <w:t>，</w:t>
      </w:r>
      <w:r w:rsidRPr="00976C2E">
        <w:rPr>
          <w:rFonts w:ascii="Times New Roman" w:hAnsi="Times New Roman" w:cs="Times New Roman"/>
          <w:szCs w:val="21"/>
        </w:rPr>
        <w:t>at most 1 NR gap pattern is allowed for UE if configured with per UE gap</w:t>
      </w:r>
      <w:r w:rsidRPr="00976C2E">
        <w:rPr>
          <w:rFonts w:ascii="Times New Roman" w:hAnsi="Times New Roman" w:cs="Times New Roman"/>
          <w:szCs w:val="21"/>
        </w:rPr>
        <w:t>，</w:t>
      </w:r>
      <w:r w:rsidRPr="00976C2E">
        <w:rPr>
          <w:rFonts w:ascii="Times New Roman" w:hAnsi="Times New Roman" w:cs="Times New Roman"/>
          <w:szCs w:val="21"/>
        </w:rPr>
        <w:t xml:space="preserve">or at most 2 NR gap pattern is allowed for UE if configured with per FR1 and FR2 gap. In our view, concurrent MGs are not expected </w:t>
      </w:r>
      <w:r w:rsidRPr="00976C2E">
        <w:rPr>
          <w:rFonts w:ascii="Times New Roman" w:hAnsi="Times New Roman" w:cs="Times New Roman"/>
          <w:szCs w:val="21"/>
          <w:lang w:val="en-GB"/>
        </w:rPr>
        <w:t>when the UE is configured to perform only non-NR RAT measurements, due to no necessity of such measurement. But it depends on network configuration.</w:t>
      </w:r>
    </w:p>
    <w:p w14:paraId="44740C31" w14:textId="7B9395B6" w:rsidR="000240EA" w:rsidRPr="00D8018A" w:rsidRDefault="000240EA" w:rsidP="00D8018A">
      <w:pPr>
        <w:spacing w:beforeLines="50" w:before="120" w:afterLines="100" w:after="240"/>
        <w:rPr>
          <w:rFonts w:ascii="Times New Roman" w:hAnsi="Times New Roman" w:cs="Times New Roman"/>
          <w:b/>
          <w:szCs w:val="21"/>
        </w:rPr>
      </w:pPr>
      <w:r w:rsidRPr="00976C2E">
        <w:rPr>
          <w:rFonts w:ascii="Times New Roman" w:hAnsi="Times New Roman" w:cs="Times New Roman"/>
          <w:b/>
          <w:szCs w:val="21"/>
        </w:rPr>
        <w:t xml:space="preserve">Proposal </w:t>
      </w:r>
      <w:r w:rsidR="009E72DE">
        <w:rPr>
          <w:rFonts w:ascii="Times New Roman" w:hAnsi="Times New Roman" w:cs="Times New Roman"/>
          <w:b/>
          <w:szCs w:val="21"/>
        </w:rPr>
        <w:t>1</w:t>
      </w:r>
      <w:r w:rsidRPr="00976C2E">
        <w:rPr>
          <w:rFonts w:ascii="Times New Roman" w:hAnsi="Times New Roman" w:cs="Times New Roman"/>
          <w:b/>
          <w:szCs w:val="21"/>
        </w:rPr>
        <w:t xml:space="preserve">: Concurrent MGs are not </w:t>
      </w:r>
      <w:r w:rsidR="00842A47">
        <w:rPr>
          <w:rFonts w:ascii="Times New Roman" w:hAnsi="Times New Roman" w:cs="Times New Roman"/>
          <w:b/>
          <w:szCs w:val="21"/>
        </w:rPr>
        <w:t>allowed</w:t>
      </w:r>
      <w:r w:rsidRPr="00976C2E">
        <w:rPr>
          <w:rFonts w:ascii="Times New Roman" w:hAnsi="Times New Roman" w:cs="Times New Roman"/>
          <w:b/>
          <w:szCs w:val="21"/>
        </w:rPr>
        <w:t xml:space="preserve"> </w:t>
      </w:r>
      <w:r w:rsidRPr="00D8018A">
        <w:rPr>
          <w:rFonts w:ascii="Times New Roman" w:hAnsi="Times New Roman" w:cs="Times New Roman"/>
          <w:b/>
          <w:szCs w:val="21"/>
        </w:rPr>
        <w:t>when the UE is configured to perform only non-NR RAT measurement</w:t>
      </w:r>
      <w:r w:rsidR="009E72DE">
        <w:rPr>
          <w:rFonts w:ascii="Times New Roman" w:hAnsi="Times New Roman" w:cs="Times New Roman"/>
          <w:b/>
          <w:szCs w:val="21"/>
        </w:rPr>
        <w:t>.</w:t>
      </w:r>
    </w:p>
    <w:p w14:paraId="59EFC2EB" w14:textId="725D7513" w:rsidR="000240EA" w:rsidRPr="004A5657" w:rsidRDefault="008E6A70" w:rsidP="006309D0">
      <w:pPr>
        <w:autoSpaceDE w:val="0"/>
        <w:autoSpaceDN w:val="0"/>
        <w:adjustRightInd w:val="0"/>
        <w:spacing w:beforeLines="50" w:before="120" w:afterLines="50" w:after="120"/>
        <w:rPr>
          <w:rFonts w:ascii="Times New Roman" w:eastAsia="Arial" w:hAnsi="Times New Roman" w:cs="Times New Roman"/>
          <w:szCs w:val="21"/>
        </w:rPr>
      </w:pPr>
      <w:r>
        <w:rPr>
          <w:rFonts w:ascii="Times New Roman" w:eastAsia="Arial" w:hAnsi="Times New Roman" w:cs="Times New Roman"/>
          <w:szCs w:val="21"/>
        </w:rPr>
        <w:t>RAN4 agreed</w:t>
      </w:r>
      <w:r w:rsidR="000240EA" w:rsidRPr="00976C2E">
        <w:rPr>
          <w:rFonts w:ascii="Times New Roman" w:eastAsia="Arial" w:hAnsi="Times New Roman" w:cs="Times New Roman"/>
          <w:szCs w:val="21"/>
        </w:rPr>
        <w:t xml:space="preserve"> to associate gap(s) to </w:t>
      </w:r>
      <w:r w:rsidR="000240EA" w:rsidRPr="004A5657">
        <w:rPr>
          <w:rFonts w:ascii="Times New Roman" w:eastAsia="Arial" w:hAnsi="Times New Roman" w:cs="Times New Roman"/>
          <w:szCs w:val="21"/>
        </w:rPr>
        <w:t>dedicated use case(s)</w:t>
      </w:r>
      <w:r w:rsidRPr="004A5657">
        <w:rPr>
          <w:rFonts w:ascii="Times New Roman" w:eastAsia="Arial" w:hAnsi="Times New Roman" w:cs="Times New Roman"/>
          <w:szCs w:val="21"/>
        </w:rPr>
        <w:t>.</w:t>
      </w:r>
      <w:r w:rsidR="008824D4" w:rsidRPr="004A5657">
        <w:rPr>
          <w:rFonts w:ascii="Times New Roman" w:eastAsia="Arial" w:hAnsi="Times New Roman" w:cs="Times New Roman"/>
          <w:szCs w:val="21"/>
        </w:rPr>
        <w:t xml:space="preserve"> </w:t>
      </w:r>
      <w:r w:rsidR="00842A47" w:rsidRPr="004A5657">
        <w:rPr>
          <w:rFonts w:ascii="Times New Roman" w:eastAsia="Arial" w:hAnsi="Times New Roman" w:cs="Times New Roman"/>
          <w:szCs w:val="21"/>
        </w:rPr>
        <w:t>G</w:t>
      </w:r>
      <w:r w:rsidR="008824D4" w:rsidRPr="004A5657">
        <w:rPr>
          <w:rFonts w:ascii="Times New Roman" w:eastAsia="Arial" w:hAnsi="Times New Roman" w:cs="Times New Roman"/>
          <w:szCs w:val="21"/>
        </w:rPr>
        <w:t xml:space="preserve">aps </w:t>
      </w:r>
      <w:r w:rsidR="00842A47" w:rsidRPr="004A5657">
        <w:rPr>
          <w:rFonts w:ascii="Times New Roman" w:eastAsia="Arial" w:hAnsi="Times New Roman" w:cs="Times New Roman"/>
          <w:szCs w:val="21"/>
        </w:rPr>
        <w:t>can be</w:t>
      </w:r>
      <w:r w:rsidR="008824D4" w:rsidRPr="004A5657">
        <w:rPr>
          <w:rFonts w:ascii="Times New Roman" w:eastAsia="Arial" w:hAnsi="Times New Roman" w:cs="Times New Roman"/>
          <w:szCs w:val="21"/>
        </w:rPr>
        <w:t xml:space="preserve"> used per use case (e.g., dedicated RSs</w:t>
      </w:r>
      <w:r w:rsidR="00930736" w:rsidRPr="004A5657">
        <w:rPr>
          <w:rFonts w:ascii="Times New Roman" w:eastAsia="Arial" w:hAnsi="Times New Roman" w:cs="Times New Roman"/>
          <w:szCs w:val="21"/>
        </w:rPr>
        <w:t xml:space="preserve"> </w:t>
      </w:r>
      <w:r w:rsidR="008824D4" w:rsidRPr="004A5657">
        <w:rPr>
          <w:rFonts w:ascii="Times New Roman" w:eastAsia="Arial" w:hAnsi="Times New Roman" w:cs="Times New Roman"/>
          <w:szCs w:val="21"/>
        </w:rPr>
        <w:t>or MO</w:t>
      </w:r>
      <w:r w:rsidR="00930736" w:rsidRPr="004A5657">
        <w:rPr>
          <w:rFonts w:ascii="Times New Roman" w:eastAsia="Arial" w:hAnsi="Times New Roman" w:cs="Times New Roman"/>
          <w:szCs w:val="21"/>
        </w:rPr>
        <w:t>)</w:t>
      </w:r>
      <w:r w:rsidR="008824D4" w:rsidRPr="004A5657">
        <w:rPr>
          <w:rFonts w:ascii="Times New Roman" w:eastAsia="Arial" w:hAnsi="Times New Roman" w:cs="Times New Roman"/>
          <w:szCs w:val="21"/>
        </w:rPr>
        <w:t xml:space="preserve">. </w:t>
      </w:r>
      <w:r w:rsidR="00930736" w:rsidRPr="004A5657">
        <w:rPr>
          <w:rFonts w:ascii="Times New Roman" w:hAnsi="Times New Roman" w:cs="Times New Roman"/>
          <w:bCs/>
          <w:kern w:val="24"/>
          <w:szCs w:val="21"/>
        </w:rPr>
        <w:t>The detail on how to implement the association is left to RAN2</w:t>
      </w:r>
      <w:r w:rsidR="008824D4" w:rsidRPr="004A5657">
        <w:rPr>
          <w:rFonts w:ascii="Times New Roman" w:eastAsia="Arial" w:hAnsi="Times New Roman" w:cs="Times New Roman"/>
          <w:szCs w:val="21"/>
        </w:rPr>
        <w:t>.</w:t>
      </w:r>
      <w:r w:rsidR="00930736" w:rsidRPr="004A5657">
        <w:rPr>
          <w:rFonts w:ascii="Times New Roman" w:eastAsia="Arial" w:hAnsi="Times New Roman" w:cs="Times New Roman"/>
          <w:szCs w:val="21"/>
        </w:rPr>
        <w:t xml:space="preserve"> When</w:t>
      </w:r>
      <w:r w:rsidR="008824D4" w:rsidRPr="004A5657">
        <w:rPr>
          <w:rFonts w:ascii="Times New Roman" w:eastAsia="Arial" w:hAnsi="Times New Roman" w:cs="Times New Roman"/>
          <w:szCs w:val="21"/>
        </w:rPr>
        <w:t xml:space="preserve"> </w:t>
      </w:r>
      <w:r w:rsidR="00930736" w:rsidRPr="004A5657">
        <w:rPr>
          <w:rFonts w:ascii="Times New Roman" w:hAnsi="Times New Roman" w:cs="Times New Roman"/>
          <w:bCs/>
          <w:kern w:val="24"/>
          <w:szCs w:val="21"/>
        </w:rPr>
        <w:t xml:space="preserve">the association is not provided, RAN4 </w:t>
      </w:r>
      <w:r w:rsidR="00BB7A48" w:rsidRPr="004A5657">
        <w:rPr>
          <w:rFonts w:ascii="Times New Roman" w:hAnsi="Times New Roman" w:cs="Times New Roman"/>
          <w:bCs/>
          <w:kern w:val="24"/>
          <w:szCs w:val="21"/>
        </w:rPr>
        <w:t>can consider</w:t>
      </w:r>
      <w:r w:rsidR="00930736" w:rsidRPr="004A5657">
        <w:rPr>
          <w:rFonts w:ascii="Times New Roman" w:hAnsi="Times New Roman" w:cs="Times New Roman"/>
          <w:bCs/>
          <w:kern w:val="24"/>
          <w:szCs w:val="21"/>
        </w:rPr>
        <w:t xml:space="preserve"> define default </w:t>
      </w:r>
      <w:r w:rsidR="00E15D5C" w:rsidRPr="004A5657">
        <w:rPr>
          <w:rFonts w:ascii="Times New Roman" w:hAnsi="Times New Roman" w:cs="Times New Roman"/>
          <w:bCs/>
          <w:kern w:val="24"/>
          <w:szCs w:val="21"/>
        </w:rPr>
        <w:t xml:space="preserve">UE behavior of </w:t>
      </w:r>
      <w:r w:rsidR="00BB7A48" w:rsidRPr="004A5657">
        <w:rPr>
          <w:rFonts w:ascii="Times New Roman" w:hAnsi="Times New Roman" w:cs="Times New Roman"/>
          <w:bCs/>
          <w:kern w:val="24"/>
          <w:szCs w:val="21"/>
        </w:rPr>
        <w:t xml:space="preserve">measurement, e.g., fallback to legacy gaps. </w:t>
      </w:r>
    </w:p>
    <w:p w14:paraId="4246DE8F" w14:textId="4798A987" w:rsidR="00BB7A48" w:rsidRPr="00D8018A" w:rsidRDefault="008824D4" w:rsidP="00D8018A">
      <w:pPr>
        <w:spacing w:beforeLines="50" w:before="120" w:afterLines="100" w:after="240"/>
        <w:rPr>
          <w:rFonts w:ascii="Times New Roman" w:hAnsi="Times New Roman" w:cs="Times New Roman"/>
          <w:b/>
          <w:szCs w:val="21"/>
        </w:rPr>
      </w:pPr>
      <w:r w:rsidRPr="00BB7A48">
        <w:rPr>
          <w:rFonts w:ascii="Times New Roman" w:hAnsi="Times New Roman" w:cs="Times New Roman"/>
          <w:b/>
          <w:szCs w:val="21"/>
        </w:rPr>
        <w:t xml:space="preserve">Proposal </w:t>
      </w:r>
      <w:r w:rsidR="004A5657">
        <w:rPr>
          <w:rFonts w:ascii="Times New Roman" w:hAnsi="Times New Roman" w:cs="Times New Roman"/>
          <w:b/>
          <w:szCs w:val="21"/>
        </w:rPr>
        <w:t>2</w:t>
      </w:r>
      <w:r w:rsidRPr="00BB7A48">
        <w:rPr>
          <w:rFonts w:ascii="Times New Roman" w:hAnsi="Times New Roman" w:cs="Times New Roman"/>
          <w:b/>
          <w:szCs w:val="21"/>
        </w:rPr>
        <w:t xml:space="preserve">: </w:t>
      </w:r>
      <w:r w:rsidR="00BB7A48" w:rsidRPr="00D8018A">
        <w:rPr>
          <w:rFonts w:ascii="Times New Roman" w:hAnsi="Times New Roman" w:cs="Times New Roman"/>
          <w:b/>
          <w:szCs w:val="21"/>
        </w:rPr>
        <w:t>When the association is not provided, RAN4 can consider to define default UE behavior of measurement, e.g., fallback to legacy gaps.</w:t>
      </w:r>
    </w:p>
    <w:p w14:paraId="6DBB77D1" w14:textId="74036BAE" w:rsidR="002765CE" w:rsidRPr="00976C2E" w:rsidRDefault="008824D4" w:rsidP="004A5657">
      <w:pPr>
        <w:pStyle w:val="3"/>
        <w:spacing w:before="120"/>
        <w:rPr>
          <w:b w:val="0"/>
        </w:rPr>
      </w:pPr>
      <w:r w:rsidRPr="00976C2E">
        <w:lastRenderedPageBreak/>
        <w:t>UE capability related issues</w:t>
      </w:r>
    </w:p>
    <w:tbl>
      <w:tblPr>
        <w:tblStyle w:val="af7"/>
        <w:tblW w:w="0" w:type="auto"/>
        <w:tblLook w:val="04A0" w:firstRow="1" w:lastRow="0" w:firstColumn="1" w:lastColumn="0" w:noHBand="0" w:noVBand="1"/>
      </w:tblPr>
      <w:tblGrid>
        <w:gridCol w:w="9629"/>
      </w:tblGrid>
      <w:tr w:rsidR="00716973" w:rsidRPr="00976C2E" w14:paraId="784FF87D" w14:textId="77777777" w:rsidTr="00716973">
        <w:tc>
          <w:tcPr>
            <w:tcW w:w="9629" w:type="dxa"/>
          </w:tcPr>
          <w:p w14:paraId="295FDB94" w14:textId="77777777" w:rsidR="004A5657" w:rsidRDefault="004A5657" w:rsidP="004A5657">
            <w:pPr>
              <w:pStyle w:val="2"/>
              <w:spacing w:after="120"/>
              <w:rPr>
                <w:rFonts w:asciiTheme="minorHAnsi" w:hAnsiTheme="minorHAnsi" w:cstheme="minorHAnsi"/>
                <w:b/>
                <w:sz w:val="20"/>
                <w:u w:val="single"/>
              </w:rPr>
            </w:pPr>
            <w:r>
              <w:rPr>
                <w:rFonts w:asciiTheme="minorHAnsi" w:hAnsiTheme="minorHAnsi" w:cstheme="minorHAnsi"/>
                <w:b/>
                <w:sz w:val="20"/>
                <w:u w:val="single"/>
              </w:rPr>
              <w:t>Issue 3-1: Whether to allow simultaneous configuring per-UE gap and per-FR gap for per-FR gap capable UEs</w:t>
            </w:r>
          </w:p>
          <w:p w14:paraId="5D779122" w14:textId="77777777" w:rsidR="004A5657" w:rsidRDefault="004A5657" w:rsidP="004A5657">
            <w:pPr>
              <w:pStyle w:val="af5"/>
              <w:widowControl/>
              <w:numPr>
                <w:ilvl w:val="0"/>
                <w:numId w:val="32"/>
              </w:numPr>
              <w:overflowPunct w:val="0"/>
              <w:autoSpaceDE w:val="0"/>
              <w:autoSpaceDN w:val="0"/>
              <w:adjustRightInd w:val="0"/>
              <w:spacing w:after="120"/>
              <w:textAlignment w:val="baseline"/>
              <w:rPr>
                <w:rFonts w:cstheme="minorHAnsi"/>
                <w:bCs/>
              </w:rPr>
            </w:pPr>
            <w:r>
              <w:rPr>
                <w:rFonts w:cstheme="minorHAnsi"/>
                <w:bCs/>
              </w:rPr>
              <w:t>Open issues</w:t>
            </w:r>
          </w:p>
          <w:p w14:paraId="4F07B36C" w14:textId="77777777" w:rsidR="004A5657" w:rsidRDefault="004A5657" w:rsidP="004A5657">
            <w:pPr>
              <w:pStyle w:val="af5"/>
              <w:widowControl/>
              <w:numPr>
                <w:ilvl w:val="1"/>
                <w:numId w:val="32"/>
              </w:numPr>
              <w:overflowPunct w:val="0"/>
              <w:autoSpaceDE w:val="0"/>
              <w:autoSpaceDN w:val="0"/>
              <w:adjustRightInd w:val="0"/>
              <w:spacing w:after="120"/>
              <w:textAlignment w:val="baseline"/>
              <w:rPr>
                <w:rFonts w:cstheme="minorHAnsi"/>
                <w:bCs/>
              </w:rPr>
            </w:pPr>
            <w:r>
              <w:rPr>
                <w:rFonts w:cstheme="minorHAnsi"/>
                <w:bCs/>
              </w:rPr>
              <w:t>Option 1: No</w:t>
            </w:r>
          </w:p>
          <w:p w14:paraId="757B098D" w14:textId="77777777" w:rsidR="004A5657" w:rsidRDefault="004A5657" w:rsidP="004A5657">
            <w:pPr>
              <w:pStyle w:val="af5"/>
              <w:widowControl/>
              <w:numPr>
                <w:ilvl w:val="1"/>
                <w:numId w:val="32"/>
              </w:numPr>
              <w:overflowPunct w:val="0"/>
              <w:autoSpaceDE w:val="0"/>
              <w:autoSpaceDN w:val="0"/>
              <w:adjustRightInd w:val="0"/>
              <w:spacing w:after="120"/>
              <w:textAlignment w:val="baseline"/>
              <w:rPr>
                <w:rFonts w:cstheme="minorHAnsi"/>
                <w:bCs/>
              </w:rPr>
            </w:pPr>
            <w:r>
              <w:rPr>
                <w:rFonts w:cstheme="minorHAnsi"/>
                <w:bCs/>
              </w:rPr>
              <w:t xml:space="preserve">Option 2: Yes </w:t>
            </w:r>
          </w:p>
          <w:p w14:paraId="0C2A65D4" w14:textId="77777777" w:rsidR="004A5657" w:rsidRDefault="004A5657" w:rsidP="004A5657">
            <w:pPr>
              <w:pStyle w:val="af5"/>
              <w:widowControl/>
              <w:numPr>
                <w:ilvl w:val="1"/>
                <w:numId w:val="32"/>
              </w:numPr>
              <w:overflowPunct w:val="0"/>
              <w:autoSpaceDE w:val="0"/>
              <w:autoSpaceDN w:val="0"/>
              <w:adjustRightInd w:val="0"/>
              <w:spacing w:after="120"/>
              <w:textAlignment w:val="baseline"/>
              <w:rPr>
                <w:rFonts w:cstheme="minorHAnsi"/>
              </w:rPr>
            </w:pPr>
            <w:r>
              <w:rPr>
                <w:rFonts w:cstheme="minorHAnsi"/>
                <w:bCs/>
              </w:rPr>
              <w:t>Option 2a: Simultaneous configuring per-UE gap and per-FR gap is only allowed when the per-UE gap is associated to PRS measurement</w:t>
            </w:r>
          </w:p>
          <w:p w14:paraId="4AE00233" w14:textId="7DE4D916" w:rsidR="004A5657" w:rsidRPr="004A5657" w:rsidRDefault="004A5657" w:rsidP="004A5657">
            <w:pPr>
              <w:pStyle w:val="af5"/>
              <w:widowControl/>
              <w:numPr>
                <w:ilvl w:val="0"/>
                <w:numId w:val="32"/>
              </w:numPr>
              <w:overflowPunct w:val="0"/>
              <w:autoSpaceDE w:val="0"/>
              <w:autoSpaceDN w:val="0"/>
              <w:adjustRightInd w:val="0"/>
              <w:spacing w:after="120"/>
              <w:textAlignment w:val="baseline"/>
              <w:rPr>
                <w:rFonts w:cstheme="minorHAnsi"/>
              </w:rPr>
            </w:pPr>
            <w:r>
              <w:rPr>
                <w:rFonts w:cstheme="minorHAnsi"/>
              </w:rPr>
              <w:t>Note: If Option 2 or 2a is agreed, inform RAN2 about the RAN4 decision.</w:t>
            </w:r>
          </w:p>
          <w:p w14:paraId="0EC14C00" w14:textId="77777777" w:rsidR="004A5657" w:rsidRDefault="004A5657" w:rsidP="004A5657">
            <w:pPr>
              <w:pStyle w:val="2"/>
              <w:spacing w:after="120"/>
              <w:rPr>
                <w:rFonts w:asciiTheme="minorHAnsi" w:hAnsiTheme="minorHAnsi" w:cstheme="minorHAnsi"/>
                <w:b/>
                <w:sz w:val="20"/>
                <w:u w:val="single"/>
              </w:rPr>
            </w:pPr>
            <w:r>
              <w:rPr>
                <w:rFonts w:asciiTheme="minorHAnsi" w:hAnsiTheme="minorHAnsi" w:cstheme="minorHAnsi"/>
                <w:b/>
                <w:sz w:val="20"/>
                <w:u w:val="single"/>
              </w:rPr>
              <w:t xml:space="preserve">Issue 3-2: Max number of concurrent </w:t>
            </w:r>
            <w:proofErr w:type="gramStart"/>
            <w:r>
              <w:rPr>
                <w:rFonts w:asciiTheme="minorHAnsi" w:hAnsiTheme="minorHAnsi" w:cstheme="minorHAnsi"/>
                <w:b/>
                <w:sz w:val="20"/>
                <w:u w:val="single"/>
              </w:rPr>
              <w:t>gap</w:t>
            </w:r>
            <w:proofErr w:type="gramEnd"/>
            <w:r>
              <w:rPr>
                <w:rFonts w:asciiTheme="minorHAnsi" w:hAnsiTheme="minorHAnsi" w:cstheme="minorHAnsi"/>
                <w:b/>
                <w:sz w:val="20"/>
                <w:u w:val="single"/>
              </w:rPr>
              <w:t xml:space="preserve"> across all FRs for per-FR gap capable UEs</w:t>
            </w:r>
          </w:p>
          <w:p w14:paraId="288D5DF0" w14:textId="77777777" w:rsidR="004A5657" w:rsidRDefault="004A5657" w:rsidP="004A5657">
            <w:pPr>
              <w:pStyle w:val="af5"/>
              <w:widowControl/>
              <w:numPr>
                <w:ilvl w:val="0"/>
                <w:numId w:val="32"/>
              </w:numPr>
              <w:overflowPunct w:val="0"/>
              <w:autoSpaceDE w:val="0"/>
              <w:autoSpaceDN w:val="0"/>
              <w:adjustRightInd w:val="0"/>
              <w:spacing w:after="120"/>
              <w:textAlignment w:val="baseline"/>
              <w:rPr>
                <w:rFonts w:cstheme="minorHAnsi"/>
                <w:bCs/>
              </w:rPr>
            </w:pPr>
            <w:r>
              <w:rPr>
                <w:rFonts w:cstheme="minorHAnsi"/>
                <w:bCs/>
              </w:rPr>
              <w:t>Open issues</w:t>
            </w:r>
          </w:p>
          <w:p w14:paraId="52599408" w14:textId="77777777" w:rsidR="004A5657" w:rsidRDefault="004A5657" w:rsidP="004A5657">
            <w:pPr>
              <w:pStyle w:val="af5"/>
              <w:widowControl/>
              <w:numPr>
                <w:ilvl w:val="1"/>
                <w:numId w:val="32"/>
              </w:numPr>
              <w:overflowPunct w:val="0"/>
              <w:autoSpaceDE w:val="0"/>
              <w:autoSpaceDN w:val="0"/>
              <w:adjustRightInd w:val="0"/>
              <w:spacing w:after="120"/>
              <w:textAlignment w:val="baseline"/>
              <w:rPr>
                <w:rFonts w:cstheme="minorHAnsi"/>
                <w:bCs/>
              </w:rPr>
            </w:pPr>
            <w:r>
              <w:rPr>
                <w:rFonts w:cstheme="minorHAnsi"/>
                <w:bCs/>
              </w:rPr>
              <w:t>Option 1: 3</w:t>
            </w:r>
          </w:p>
          <w:p w14:paraId="3D1D901E" w14:textId="6680F9C0" w:rsidR="004A5657" w:rsidRPr="004A5657" w:rsidRDefault="004A5657" w:rsidP="004A5657">
            <w:pPr>
              <w:pStyle w:val="af5"/>
              <w:widowControl/>
              <w:numPr>
                <w:ilvl w:val="1"/>
                <w:numId w:val="32"/>
              </w:numPr>
              <w:overflowPunct w:val="0"/>
              <w:autoSpaceDE w:val="0"/>
              <w:autoSpaceDN w:val="0"/>
              <w:adjustRightInd w:val="0"/>
              <w:spacing w:after="120"/>
              <w:textAlignment w:val="baseline"/>
              <w:rPr>
                <w:rFonts w:cstheme="minorHAnsi"/>
                <w:bCs/>
              </w:rPr>
            </w:pPr>
            <w:r>
              <w:rPr>
                <w:rFonts w:cstheme="minorHAnsi"/>
                <w:bCs/>
              </w:rPr>
              <w:t xml:space="preserve">Option 2: 4 </w:t>
            </w:r>
          </w:p>
          <w:p w14:paraId="322EA584" w14:textId="77777777" w:rsidR="004A5657" w:rsidRDefault="004A5657" w:rsidP="004A5657">
            <w:pPr>
              <w:pStyle w:val="2"/>
              <w:spacing w:after="120"/>
              <w:rPr>
                <w:rFonts w:asciiTheme="minorHAnsi" w:hAnsiTheme="minorHAnsi" w:cstheme="minorHAnsi"/>
                <w:b/>
                <w:sz w:val="20"/>
                <w:u w:val="single"/>
              </w:rPr>
            </w:pPr>
            <w:r>
              <w:rPr>
                <w:rFonts w:asciiTheme="minorHAnsi" w:hAnsiTheme="minorHAnsi" w:cstheme="minorHAnsi"/>
                <w:b/>
                <w:sz w:val="20"/>
                <w:u w:val="single"/>
              </w:rPr>
              <w:t>Issue 3-3: All possible combinations for per-FR gap capable UE</w:t>
            </w:r>
          </w:p>
          <w:tbl>
            <w:tblPr>
              <w:tblStyle w:val="af7"/>
              <w:tblW w:w="0" w:type="auto"/>
              <w:jc w:val="center"/>
              <w:tblLook w:val="04A0" w:firstRow="1" w:lastRow="0" w:firstColumn="1" w:lastColumn="0" w:noHBand="0" w:noVBand="1"/>
            </w:tblPr>
            <w:tblGrid>
              <w:gridCol w:w="988"/>
              <w:gridCol w:w="1134"/>
              <w:gridCol w:w="1134"/>
              <w:gridCol w:w="850"/>
              <w:gridCol w:w="1276"/>
            </w:tblGrid>
            <w:tr w:rsidR="004A5657" w14:paraId="6F6BEF21" w14:textId="77777777" w:rsidTr="00981841">
              <w:trPr>
                <w:trHeight w:val="325"/>
                <w:jc w:val="center"/>
              </w:trPr>
              <w:tc>
                <w:tcPr>
                  <w:tcW w:w="988" w:type="dxa"/>
                  <w:vMerge w:val="restart"/>
                  <w:vAlign w:val="center"/>
                </w:tcPr>
                <w:p w14:paraId="429091E5" w14:textId="77777777" w:rsidR="004A5657" w:rsidRDefault="004A5657" w:rsidP="004A5657">
                  <w:pPr>
                    <w:jc w:val="center"/>
                    <w:rPr>
                      <w:rFonts w:cstheme="minorHAnsi"/>
                      <w:b/>
                      <w:bCs/>
                    </w:rPr>
                  </w:pPr>
                  <w:r>
                    <w:rPr>
                      <w:rFonts w:cstheme="minorHAnsi"/>
                      <w:b/>
                      <w:bCs/>
                    </w:rPr>
                    <w:t>Index</w:t>
                  </w:r>
                </w:p>
              </w:tc>
              <w:tc>
                <w:tcPr>
                  <w:tcW w:w="3118" w:type="dxa"/>
                  <w:gridSpan w:val="3"/>
                  <w:vAlign w:val="center"/>
                </w:tcPr>
                <w:p w14:paraId="3F39C8F8" w14:textId="77777777" w:rsidR="004A5657" w:rsidRDefault="004A5657" w:rsidP="004A5657">
                  <w:pPr>
                    <w:jc w:val="center"/>
                    <w:rPr>
                      <w:rFonts w:cstheme="minorHAnsi"/>
                      <w:b/>
                      <w:bCs/>
                    </w:rPr>
                  </w:pPr>
                  <w:r>
                    <w:rPr>
                      <w:rFonts w:cstheme="minorHAnsi"/>
                      <w:b/>
                      <w:bCs/>
                    </w:rPr>
                    <w:t># of simultaneous MG</w:t>
                  </w:r>
                </w:p>
              </w:tc>
              <w:tc>
                <w:tcPr>
                  <w:tcW w:w="1276" w:type="dxa"/>
                  <w:vMerge w:val="restart"/>
                </w:tcPr>
                <w:p w14:paraId="26DFB693" w14:textId="77777777" w:rsidR="004A5657" w:rsidRDefault="004A5657" w:rsidP="004A5657">
                  <w:pPr>
                    <w:jc w:val="center"/>
                    <w:rPr>
                      <w:rFonts w:cstheme="minorHAnsi"/>
                      <w:b/>
                      <w:bCs/>
                    </w:rPr>
                  </w:pPr>
                  <w:r>
                    <w:rPr>
                      <w:rFonts w:cstheme="minorHAnsi"/>
                      <w:b/>
                      <w:bCs/>
                    </w:rPr>
                    <w:t>RAN4 conclusion</w:t>
                  </w:r>
                </w:p>
              </w:tc>
            </w:tr>
            <w:tr w:rsidR="004A5657" w14:paraId="782ACB75" w14:textId="77777777" w:rsidTr="00981841">
              <w:trPr>
                <w:trHeight w:val="170"/>
                <w:jc w:val="center"/>
              </w:trPr>
              <w:tc>
                <w:tcPr>
                  <w:tcW w:w="988" w:type="dxa"/>
                  <w:vMerge/>
                  <w:vAlign w:val="center"/>
                </w:tcPr>
                <w:p w14:paraId="1AC1BB01" w14:textId="77777777" w:rsidR="004A5657" w:rsidRDefault="004A5657" w:rsidP="004A5657">
                  <w:pPr>
                    <w:jc w:val="center"/>
                    <w:rPr>
                      <w:rFonts w:cstheme="minorHAnsi"/>
                      <w:b/>
                      <w:bCs/>
                    </w:rPr>
                  </w:pPr>
                </w:p>
              </w:tc>
              <w:tc>
                <w:tcPr>
                  <w:tcW w:w="1134" w:type="dxa"/>
                  <w:vAlign w:val="center"/>
                </w:tcPr>
                <w:p w14:paraId="152FCC24" w14:textId="77777777" w:rsidR="004A5657" w:rsidRDefault="004A5657" w:rsidP="004A5657">
                  <w:pPr>
                    <w:jc w:val="center"/>
                    <w:rPr>
                      <w:rFonts w:cstheme="minorHAnsi"/>
                      <w:b/>
                      <w:bCs/>
                    </w:rPr>
                  </w:pPr>
                  <w:r>
                    <w:rPr>
                      <w:rFonts w:cstheme="minorHAnsi"/>
                      <w:b/>
                      <w:bCs/>
                    </w:rPr>
                    <w:t>Per-FR1</w:t>
                  </w:r>
                </w:p>
              </w:tc>
              <w:tc>
                <w:tcPr>
                  <w:tcW w:w="1134" w:type="dxa"/>
                  <w:vAlign w:val="center"/>
                </w:tcPr>
                <w:p w14:paraId="65B72C16" w14:textId="77777777" w:rsidR="004A5657" w:rsidRDefault="004A5657" w:rsidP="004A5657">
                  <w:pPr>
                    <w:jc w:val="center"/>
                    <w:rPr>
                      <w:rFonts w:cstheme="minorHAnsi"/>
                      <w:b/>
                      <w:bCs/>
                    </w:rPr>
                  </w:pPr>
                  <w:r>
                    <w:rPr>
                      <w:rFonts w:cstheme="minorHAnsi"/>
                      <w:b/>
                      <w:bCs/>
                    </w:rPr>
                    <w:t>Per-FR2</w:t>
                  </w:r>
                </w:p>
              </w:tc>
              <w:tc>
                <w:tcPr>
                  <w:tcW w:w="850" w:type="dxa"/>
                  <w:vAlign w:val="center"/>
                </w:tcPr>
                <w:p w14:paraId="3F232BDF" w14:textId="77777777" w:rsidR="004A5657" w:rsidRDefault="004A5657" w:rsidP="004A5657">
                  <w:pPr>
                    <w:jc w:val="center"/>
                    <w:rPr>
                      <w:rFonts w:cstheme="minorHAnsi"/>
                      <w:b/>
                      <w:bCs/>
                    </w:rPr>
                  </w:pPr>
                  <w:r>
                    <w:rPr>
                      <w:rFonts w:cstheme="minorHAnsi"/>
                      <w:b/>
                      <w:bCs/>
                    </w:rPr>
                    <w:t>Per-UE</w:t>
                  </w:r>
                </w:p>
              </w:tc>
              <w:tc>
                <w:tcPr>
                  <w:tcW w:w="1276" w:type="dxa"/>
                  <w:vMerge/>
                </w:tcPr>
                <w:p w14:paraId="4356E8B9" w14:textId="77777777" w:rsidR="004A5657" w:rsidRDefault="004A5657" w:rsidP="004A5657">
                  <w:pPr>
                    <w:jc w:val="center"/>
                    <w:rPr>
                      <w:rFonts w:cstheme="minorHAnsi"/>
                      <w:b/>
                      <w:bCs/>
                    </w:rPr>
                  </w:pPr>
                </w:p>
              </w:tc>
            </w:tr>
            <w:tr w:rsidR="004A5657" w14:paraId="239DBB08" w14:textId="77777777" w:rsidTr="00981841">
              <w:trPr>
                <w:trHeight w:val="325"/>
                <w:jc w:val="center"/>
              </w:trPr>
              <w:tc>
                <w:tcPr>
                  <w:tcW w:w="988" w:type="dxa"/>
                  <w:vAlign w:val="center"/>
                </w:tcPr>
                <w:p w14:paraId="1CCC47EF" w14:textId="77777777" w:rsidR="004A5657" w:rsidRDefault="004A5657" w:rsidP="004A5657">
                  <w:pPr>
                    <w:jc w:val="center"/>
                    <w:rPr>
                      <w:rFonts w:cstheme="minorHAnsi"/>
                      <w:b/>
                      <w:bCs/>
                    </w:rPr>
                  </w:pPr>
                  <w:r>
                    <w:rPr>
                      <w:rFonts w:cstheme="minorHAnsi"/>
                      <w:b/>
                      <w:bCs/>
                    </w:rPr>
                    <w:t>0</w:t>
                  </w:r>
                </w:p>
              </w:tc>
              <w:tc>
                <w:tcPr>
                  <w:tcW w:w="1134" w:type="dxa"/>
                  <w:vAlign w:val="center"/>
                </w:tcPr>
                <w:p w14:paraId="63F05C30" w14:textId="77777777" w:rsidR="004A5657" w:rsidRDefault="004A5657" w:rsidP="004A5657">
                  <w:pPr>
                    <w:jc w:val="center"/>
                    <w:rPr>
                      <w:rFonts w:cstheme="minorHAnsi"/>
                      <w:b/>
                      <w:bCs/>
                    </w:rPr>
                  </w:pPr>
                  <w:r>
                    <w:rPr>
                      <w:rFonts w:cstheme="minorHAnsi"/>
                      <w:b/>
                      <w:bCs/>
                    </w:rPr>
                    <w:t>2</w:t>
                  </w:r>
                </w:p>
              </w:tc>
              <w:tc>
                <w:tcPr>
                  <w:tcW w:w="1134" w:type="dxa"/>
                  <w:vAlign w:val="center"/>
                </w:tcPr>
                <w:p w14:paraId="170D7867" w14:textId="77777777" w:rsidR="004A5657" w:rsidRDefault="004A5657" w:rsidP="004A5657">
                  <w:pPr>
                    <w:jc w:val="center"/>
                    <w:rPr>
                      <w:rFonts w:cstheme="minorHAnsi"/>
                      <w:b/>
                      <w:bCs/>
                    </w:rPr>
                  </w:pPr>
                  <w:r>
                    <w:rPr>
                      <w:rFonts w:cstheme="minorHAnsi"/>
                      <w:b/>
                      <w:bCs/>
                    </w:rPr>
                    <w:t>1</w:t>
                  </w:r>
                </w:p>
              </w:tc>
              <w:tc>
                <w:tcPr>
                  <w:tcW w:w="850" w:type="dxa"/>
                  <w:vAlign w:val="center"/>
                </w:tcPr>
                <w:p w14:paraId="7AD0CE86" w14:textId="77777777" w:rsidR="004A5657" w:rsidRDefault="004A5657" w:rsidP="004A5657">
                  <w:pPr>
                    <w:jc w:val="center"/>
                    <w:rPr>
                      <w:rFonts w:cstheme="minorHAnsi"/>
                      <w:b/>
                      <w:bCs/>
                    </w:rPr>
                  </w:pPr>
                  <w:r>
                    <w:rPr>
                      <w:rFonts w:cstheme="minorHAnsi"/>
                      <w:b/>
                      <w:bCs/>
                    </w:rPr>
                    <w:t>0</w:t>
                  </w:r>
                </w:p>
              </w:tc>
              <w:tc>
                <w:tcPr>
                  <w:tcW w:w="1276" w:type="dxa"/>
                </w:tcPr>
                <w:p w14:paraId="378FD2FB" w14:textId="77777777" w:rsidR="004A5657" w:rsidRDefault="004A5657" w:rsidP="004A5657">
                  <w:pPr>
                    <w:rPr>
                      <w:rFonts w:cstheme="minorHAnsi"/>
                      <w:bCs/>
                    </w:rPr>
                  </w:pPr>
                  <w:r>
                    <w:rPr>
                      <w:rFonts w:cstheme="minorHAnsi"/>
                      <w:bCs/>
                    </w:rPr>
                    <w:t>Supported</w:t>
                  </w:r>
                </w:p>
              </w:tc>
            </w:tr>
            <w:tr w:rsidR="004A5657" w14:paraId="5E446F91" w14:textId="77777777" w:rsidTr="00981841">
              <w:trPr>
                <w:trHeight w:val="325"/>
                <w:jc w:val="center"/>
              </w:trPr>
              <w:tc>
                <w:tcPr>
                  <w:tcW w:w="988" w:type="dxa"/>
                  <w:vAlign w:val="center"/>
                </w:tcPr>
                <w:p w14:paraId="751CDF32" w14:textId="77777777" w:rsidR="004A5657" w:rsidRDefault="004A5657" w:rsidP="004A5657">
                  <w:pPr>
                    <w:jc w:val="center"/>
                    <w:rPr>
                      <w:rFonts w:cstheme="minorHAnsi"/>
                      <w:b/>
                      <w:bCs/>
                    </w:rPr>
                  </w:pPr>
                  <w:r>
                    <w:rPr>
                      <w:rFonts w:cstheme="minorHAnsi"/>
                      <w:b/>
                      <w:bCs/>
                    </w:rPr>
                    <w:t>1</w:t>
                  </w:r>
                </w:p>
              </w:tc>
              <w:tc>
                <w:tcPr>
                  <w:tcW w:w="1134" w:type="dxa"/>
                  <w:vAlign w:val="center"/>
                </w:tcPr>
                <w:p w14:paraId="6FAB7154" w14:textId="77777777" w:rsidR="004A5657" w:rsidRDefault="004A5657" w:rsidP="004A5657">
                  <w:pPr>
                    <w:jc w:val="center"/>
                    <w:rPr>
                      <w:rFonts w:cstheme="minorHAnsi"/>
                      <w:b/>
                      <w:bCs/>
                    </w:rPr>
                  </w:pPr>
                  <w:r>
                    <w:rPr>
                      <w:rFonts w:cstheme="minorHAnsi"/>
                      <w:b/>
                      <w:bCs/>
                    </w:rPr>
                    <w:t>1</w:t>
                  </w:r>
                </w:p>
              </w:tc>
              <w:tc>
                <w:tcPr>
                  <w:tcW w:w="1134" w:type="dxa"/>
                  <w:vAlign w:val="center"/>
                </w:tcPr>
                <w:p w14:paraId="1F27A093" w14:textId="77777777" w:rsidR="004A5657" w:rsidRDefault="004A5657" w:rsidP="004A5657">
                  <w:pPr>
                    <w:jc w:val="center"/>
                    <w:rPr>
                      <w:rFonts w:cstheme="minorHAnsi"/>
                      <w:b/>
                      <w:bCs/>
                    </w:rPr>
                  </w:pPr>
                  <w:r>
                    <w:rPr>
                      <w:rFonts w:cstheme="minorHAnsi"/>
                      <w:b/>
                      <w:bCs/>
                    </w:rPr>
                    <w:t>2</w:t>
                  </w:r>
                </w:p>
              </w:tc>
              <w:tc>
                <w:tcPr>
                  <w:tcW w:w="850" w:type="dxa"/>
                  <w:vAlign w:val="center"/>
                </w:tcPr>
                <w:p w14:paraId="4E47E106" w14:textId="77777777" w:rsidR="004A5657" w:rsidRDefault="004A5657" w:rsidP="004A5657">
                  <w:pPr>
                    <w:jc w:val="center"/>
                    <w:rPr>
                      <w:rFonts w:cstheme="minorHAnsi"/>
                      <w:b/>
                      <w:bCs/>
                    </w:rPr>
                  </w:pPr>
                  <w:r>
                    <w:rPr>
                      <w:rFonts w:cstheme="minorHAnsi"/>
                      <w:b/>
                      <w:bCs/>
                    </w:rPr>
                    <w:t>0</w:t>
                  </w:r>
                </w:p>
              </w:tc>
              <w:tc>
                <w:tcPr>
                  <w:tcW w:w="1276" w:type="dxa"/>
                </w:tcPr>
                <w:p w14:paraId="369070CE" w14:textId="77777777" w:rsidR="004A5657" w:rsidRDefault="004A5657" w:rsidP="004A5657">
                  <w:pPr>
                    <w:rPr>
                      <w:rFonts w:cstheme="minorHAnsi"/>
                      <w:bCs/>
                    </w:rPr>
                  </w:pPr>
                  <w:r>
                    <w:rPr>
                      <w:rFonts w:cstheme="minorHAnsi"/>
                      <w:bCs/>
                    </w:rPr>
                    <w:t>Supported</w:t>
                  </w:r>
                </w:p>
              </w:tc>
            </w:tr>
            <w:tr w:rsidR="004A5657" w14:paraId="1B9B45AD" w14:textId="77777777" w:rsidTr="00981841">
              <w:trPr>
                <w:trHeight w:val="325"/>
                <w:jc w:val="center"/>
              </w:trPr>
              <w:tc>
                <w:tcPr>
                  <w:tcW w:w="988" w:type="dxa"/>
                  <w:vAlign w:val="center"/>
                </w:tcPr>
                <w:p w14:paraId="0278FAA0" w14:textId="77777777" w:rsidR="004A5657" w:rsidRDefault="004A5657" w:rsidP="004A5657">
                  <w:pPr>
                    <w:jc w:val="center"/>
                    <w:rPr>
                      <w:rFonts w:cstheme="minorHAnsi"/>
                      <w:b/>
                      <w:bCs/>
                    </w:rPr>
                  </w:pPr>
                  <w:r>
                    <w:rPr>
                      <w:rFonts w:cstheme="minorHAnsi"/>
                      <w:b/>
                      <w:bCs/>
                    </w:rPr>
                    <w:t>2</w:t>
                  </w:r>
                </w:p>
              </w:tc>
              <w:tc>
                <w:tcPr>
                  <w:tcW w:w="1134" w:type="dxa"/>
                  <w:vAlign w:val="center"/>
                </w:tcPr>
                <w:p w14:paraId="763383A5" w14:textId="77777777" w:rsidR="004A5657" w:rsidRDefault="004A5657" w:rsidP="004A5657">
                  <w:pPr>
                    <w:jc w:val="center"/>
                    <w:rPr>
                      <w:rFonts w:cstheme="minorHAnsi"/>
                      <w:b/>
                      <w:bCs/>
                    </w:rPr>
                  </w:pPr>
                  <w:r>
                    <w:rPr>
                      <w:rFonts w:cstheme="minorHAnsi"/>
                      <w:b/>
                      <w:bCs/>
                    </w:rPr>
                    <w:t>0</w:t>
                  </w:r>
                </w:p>
              </w:tc>
              <w:tc>
                <w:tcPr>
                  <w:tcW w:w="1134" w:type="dxa"/>
                  <w:vAlign w:val="center"/>
                </w:tcPr>
                <w:p w14:paraId="314E41A3" w14:textId="77777777" w:rsidR="004A5657" w:rsidRDefault="004A5657" w:rsidP="004A5657">
                  <w:pPr>
                    <w:jc w:val="center"/>
                    <w:rPr>
                      <w:rFonts w:cstheme="minorHAnsi"/>
                      <w:b/>
                      <w:bCs/>
                    </w:rPr>
                  </w:pPr>
                  <w:r>
                    <w:rPr>
                      <w:rFonts w:cstheme="minorHAnsi"/>
                      <w:b/>
                      <w:bCs/>
                    </w:rPr>
                    <w:t>0</w:t>
                  </w:r>
                </w:p>
              </w:tc>
              <w:tc>
                <w:tcPr>
                  <w:tcW w:w="850" w:type="dxa"/>
                  <w:vAlign w:val="center"/>
                </w:tcPr>
                <w:p w14:paraId="2238DBF7" w14:textId="77777777" w:rsidR="004A5657" w:rsidRDefault="004A5657" w:rsidP="004A5657">
                  <w:pPr>
                    <w:jc w:val="center"/>
                    <w:rPr>
                      <w:rFonts w:cstheme="minorHAnsi"/>
                      <w:b/>
                      <w:bCs/>
                    </w:rPr>
                  </w:pPr>
                  <w:r>
                    <w:rPr>
                      <w:rFonts w:cstheme="minorHAnsi"/>
                      <w:b/>
                      <w:bCs/>
                    </w:rPr>
                    <w:t>2</w:t>
                  </w:r>
                </w:p>
              </w:tc>
              <w:tc>
                <w:tcPr>
                  <w:tcW w:w="1276" w:type="dxa"/>
                </w:tcPr>
                <w:p w14:paraId="7A5B4CB9" w14:textId="77777777" w:rsidR="004A5657" w:rsidRDefault="004A5657" w:rsidP="004A5657">
                  <w:pPr>
                    <w:rPr>
                      <w:rFonts w:cstheme="minorHAnsi"/>
                      <w:bCs/>
                    </w:rPr>
                  </w:pPr>
                  <w:r>
                    <w:rPr>
                      <w:rFonts w:cstheme="minorHAnsi"/>
                      <w:bCs/>
                    </w:rPr>
                    <w:t>Supported</w:t>
                  </w:r>
                </w:p>
              </w:tc>
            </w:tr>
            <w:tr w:rsidR="004A5657" w14:paraId="72091E55" w14:textId="77777777" w:rsidTr="00981841">
              <w:trPr>
                <w:trHeight w:val="325"/>
                <w:jc w:val="center"/>
              </w:trPr>
              <w:tc>
                <w:tcPr>
                  <w:tcW w:w="988" w:type="dxa"/>
                  <w:vAlign w:val="center"/>
                </w:tcPr>
                <w:p w14:paraId="2ECCCA0D" w14:textId="77777777" w:rsidR="004A5657" w:rsidRDefault="004A5657" w:rsidP="004A5657">
                  <w:pPr>
                    <w:jc w:val="center"/>
                    <w:rPr>
                      <w:rFonts w:cstheme="minorHAnsi"/>
                      <w:b/>
                      <w:bCs/>
                    </w:rPr>
                  </w:pPr>
                  <w:r>
                    <w:rPr>
                      <w:rFonts w:cstheme="minorHAnsi"/>
                      <w:b/>
                      <w:bCs/>
                    </w:rPr>
                    <w:t>3</w:t>
                  </w:r>
                </w:p>
              </w:tc>
              <w:tc>
                <w:tcPr>
                  <w:tcW w:w="1134" w:type="dxa"/>
                  <w:vAlign w:val="center"/>
                </w:tcPr>
                <w:p w14:paraId="01702427" w14:textId="77777777" w:rsidR="004A5657" w:rsidRDefault="004A5657" w:rsidP="004A5657">
                  <w:pPr>
                    <w:jc w:val="center"/>
                    <w:rPr>
                      <w:rFonts w:cstheme="minorHAnsi"/>
                      <w:b/>
                      <w:bCs/>
                    </w:rPr>
                  </w:pPr>
                  <w:r>
                    <w:rPr>
                      <w:rFonts w:cstheme="minorHAnsi"/>
                      <w:b/>
                      <w:bCs/>
                    </w:rPr>
                    <w:t>1</w:t>
                  </w:r>
                </w:p>
              </w:tc>
              <w:tc>
                <w:tcPr>
                  <w:tcW w:w="1134" w:type="dxa"/>
                  <w:vAlign w:val="center"/>
                </w:tcPr>
                <w:p w14:paraId="46278DF6" w14:textId="77777777" w:rsidR="004A5657" w:rsidRDefault="004A5657" w:rsidP="004A5657">
                  <w:pPr>
                    <w:jc w:val="center"/>
                    <w:rPr>
                      <w:rFonts w:cstheme="minorHAnsi"/>
                      <w:b/>
                      <w:bCs/>
                    </w:rPr>
                  </w:pPr>
                  <w:r>
                    <w:rPr>
                      <w:rFonts w:cstheme="minorHAnsi"/>
                      <w:b/>
                      <w:bCs/>
                    </w:rPr>
                    <w:t>0</w:t>
                  </w:r>
                </w:p>
              </w:tc>
              <w:tc>
                <w:tcPr>
                  <w:tcW w:w="850" w:type="dxa"/>
                  <w:vAlign w:val="center"/>
                </w:tcPr>
                <w:p w14:paraId="767DED22" w14:textId="77777777" w:rsidR="004A5657" w:rsidRDefault="004A5657" w:rsidP="004A5657">
                  <w:pPr>
                    <w:jc w:val="center"/>
                    <w:rPr>
                      <w:rFonts w:cstheme="minorHAnsi"/>
                      <w:b/>
                      <w:bCs/>
                    </w:rPr>
                  </w:pPr>
                  <w:r>
                    <w:rPr>
                      <w:rFonts w:cstheme="minorHAnsi"/>
                      <w:b/>
                      <w:bCs/>
                    </w:rPr>
                    <w:t>1</w:t>
                  </w:r>
                </w:p>
              </w:tc>
              <w:tc>
                <w:tcPr>
                  <w:tcW w:w="1276" w:type="dxa"/>
                </w:tcPr>
                <w:p w14:paraId="57FF23B1" w14:textId="77777777" w:rsidR="004A5657" w:rsidRDefault="004A5657" w:rsidP="004A5657">
                  <w:pPr>
                    <w:rPr>
                      <w:rFonts w:cstheme="minorHAnsi"/>
                      <w:bCs/>
                    </w:rPr>
                  </w:pPr>
                  <w:r>
                    <w:rPr>
                      <w:rFonts w:cstheme="minorHAnsi"/>
                      <w:bCs/>
                    </w:rPr>
                    <w:t>FFS</w:t>
                  </w:r>
                </w:p>
              </w:tc>
            </w:tr>
            <w:tr w:rsidR="004A5657" w14:paraId="1C414854" w14:textId="77777777" w:rsidTr="00981841">
              <w:trPr>
                <w:trHeight w:val="325"/>
                <w:jc w:val="center"/>
              </w:trPr>
              <w:tc>
                <w:tcPr>
                  <w:tcW w:w="988" w:type="dxa"/>
                  <w:vAlign w:val="center"/>
                </w:tcPr>
                <w:p w14:paraId="62DD8555" w14:textId="77777777" w:rsidR="004A5657" w:rsidRDefault="004A5657" w:rsidP="004A5657">
                  <w:pPr>
                    <w:jc w:val="center"/>
                    <w:rPr>
                      <w:rFonts w:cstheme="minorHAnsi"/>
                      <w:b/>
                      <w:bCs/>
                    </w:rPr>
                  </w:pPr>
                  <w:r>
                    <w:rPr>
                      <w:rFonts w:cstheme="minorHAnsi"/>
                      <w:b/>
                      <w:bCs/>
                    </w:rPr>
                    <w:t>4</w:t>
                  </w:r>
                </w:p>
              </w:tc>
              <w:tc>
                <w:tcPr>
                  <w:tcW w:w="1134" w:type="dxa"/>
                  <w:vAlign w:val="center"/>
                </w:tcPr>
                <w:p w14:paraId="675101CA" w14:textId="77777777" w:rsidR="004A5657" w:rsidRDefault="004A5657" w:rsidP="004A5657">
                  <w:pPr>
                    <w:jc w:val="center"/>
                    <w:rPr>
                      <w:rFonts w:cstheme="minorHAnsi"/>
                      <w:b/>
                      <w:bCs/>
                    </w:rPr>
                  </w:pPr>
                  <w:r>
                    <w:rPr>
                      <w:rFonts w:cstheme="minorHAnsi"/>
                      <w:b/>
                      <w:bCs/>
                    </w:rPr>
                    <w:t>0</w:t>
                  </w:r>
                </w:p>
              </w:tc>
              <w:tc>
                <w:tcPr>
                  <w:tcW w:w="1134" w:type="dxa"/>
                  <w:vAlign w:val="center"/>
                </w:tcPr>
                <w:p w14:paraId="29BEA283" w14:textId="77777777" w:rsidR="004A5657" w:rsidRDefault="004A5657" w:rsidP="004A5657">
                  <w:pPr>
                    <w:jc w:val="center"/>
                    <w:rPr>
                      <w:rFonts w:cstheme="minorHAnsi"/>
                      <w:b/>
                      <w:bCs/>
                    </w:rPr>
                  </w:pPr>
                  <w:r>
                    <w:rPr>
                      <w:rFonts w:cstheme="minorHAnsi"/>
                      <w:b/>
                      <w:bCs/>
                    </w:rPr>
                    <w:t>1</w:t>
                  </w:r>
                </w:p>
              </w:tc>
              <w:tc>
                <w:tcPr>
                  <w:tcW w:w="850" w:type="dxa"/>
                  <w:vAlign w:val="center"/>
                </w:tcPr>
                <w:p w14:paraId="116D464C" w14:textId="77777777" w:rsidR="004A5657" w:rsidRDefault="004A5657" w:rsidP="004A5657">
                  <w:pPr>
                    <w:jc w:val="center"/>
                    <w:rPr>
                      <w:rFonts w:cstheme="minorHAnsi"/>
                      <w:b/>
                      <w:bCs/>
                    </w:rPr>
                  </w:pPr>
                  <w:r>
                    <w:rPr>
                      <w:rFonts w:cstheme="minorHAnsi"/>
                      <w:b/>
                      <w:bCs/>
                    </w:rPr>
                    <w:t>1</w:t>
                  </w:r>
                </w:p>
              </w:tc>
              <w:tc>
                <w:tcPr>
                  <w:tcW w:w="1276" w:type="dxa"/>
                </w:tcPr>
                <w:p w14:paraId="282E88C2" w14:textId="77777777" w:rsidR="004A5657" w:rsidRDefault="004A5657" w:rsidP="004A5657">
                  <w:pPr>
                    <w:rPr>
                      <w:rFonts w:cstheme="minorHAnsi"/>
                    </w:rPr>
                  </w:pPr>
                  <w:r>
                    <w:rPr>
                      <w:rFonts w:cstheme="minorHAnsi"/>
                      <w:bCs/>
                    </w:rPr>
                    <w:t>FFS</w:t>
                  </w:r>
                </w:p>
              </w:tc>
            </w:tr>
            <w:tr w:rsidR="004A5657" w14:paraId="6FD2FB71" w14:textId="77777777" w:rsidTr="00981841">
              <w:trPr>
                <w:trHeight w:val="325"/>
                <w:jc w:val="center"/>
              </w:trPr>
              <w:tc>
                <w:tcPr>
                  <w:tcW w:w="988" w:type="dxa"/>
                  <w:vAlign w:val="center"/>
                </w:tcPr>
                <w:p w14:paraId="0F808DCB" w14:textId="77777777" w:rsidR="004A5657" w:rsidRDefault="004A5657" w:rsidP="004A5657">
                  <w:pPr>
                    <w:jc w:val="center"/>
                    <w:rPr>
                      <w:rFonts w:cstheme="minorHAnsi"/>
                      <w:b/>
                      <w:bCs/>
                    </w:rPr>
                  </w:pPr>
                  <w:r>
                    <w:rPr>
                      <w:rFonts w:cstheme="minorHAnsi"/>
                      <w:b/>
                      <w:bCs/>
                    </w:rPr>
                    <w:t>5</w:t>
                  </w:r>
                </w:p>
              </w:tc>
              <w:tc>
                <w:tcPr>
                  <w:tcW w:w="1134" w:type="dxa"/>
                  <w:vAlign w:val="center"/>
                </w:tcPr>
                <w:p w14:paraId="51CC5EF7" w14:textId="77777777" w:rsidR="004A5657" w:rsidRDefault="004A5657" w:rsidP="004A5657">
                  <w:pPr>
                    <w:jc w:val="center"/>
                    <w:rPr>
                      <w:rFonts w:cstheme="minorHAnsi"/>
                      <w:b/>
                      <w:bCs/>
                    </w:rPr>
                  </w:pPr>
                  <w:r>
                    <w:rPr>
                      <w:rFonts w:cstheme="minorHAnsi"/>
                      <w:b/>
                      <w:bCs/>
                    </w:rPr>
                    <w:t>1</w:t>
                  </w:r>
                </w:p>
              </w:tc>
              <w:tc>
                <w:tcPr>
                  <w:tcW w:w="1134" w:type="dxa"/>
                  <w:vAlign w:val="center"/>
                </w:tcPr>
                <w:p w14:paraId="286408BE" w14:textId="77777777" w:rsidR="004A5657" w:rsidRDefault="004A5657" w:rsidP="004A5657">
                  <w:pPr>
                    <w:jc w:val="center"/>
                    <w:rPr>
                      <w:rFonts w:cstheme="minorHAnsi"/>
                      <w:b/>
                      <w:bCs/>
                    </w:rPr>
                  </w:pPr>
                  <w:r>
                    <w:rPr>
                      <w:rFonts w:cstheme="minorHAnsi"/>
                      <w:b/>
                      <w:bCs/>
                    </w:rPr>
                    <w:t>1</w:t>
                  </w:r>
                </w:p>
              </w:tc>
              <w:tc>
                <w:tcPr>
                  <w:tcW w:w="850" w:type="dxa"/>
                  <w:vAlign w:val="center"/>
                </w:tcPr>
                <w:p w14:paraId="20B020CA" w14:textId="77777777" w:rsidR="004A5657" w:rsidRDefault="004A5657" w:rsidP="004A5657">
                  <w:pPr>
                    <w:jc w:val="center"/>
                    <w:rPr>
                      <w:rFonts w:cstheme="minorHAnsi"/>
                      <w:b/>
                      <w:bCs/>
                    </w:rPr>
                  </w:pPr>
                  <w:r>
                    <w:rPr>
                      <w:rFonts w:cstheme="minorHAnsi"/>
                      <w:b/>
                      <w:bCs/>
                    </w:rPr>
                    <w:t>1</w:t>
                  </w:r>
                </w:p>
              </w:tc>
              <w:tc>
                <w:tcPr>
                  <w:tcW w:w="1276" w:type="dxa"/>
                </w:tcPr>
                <w:p w14:paraId="1FE6AEF7" w14:textId="77777777" w:rsidR="004A5657" w:rsidRDefault="004A5657" w:rsidP="004A5657">
                  <w:pPr>
                    <w:rPr>
                      <w:rFonts w:cstheme="minorHAnsi"/>
                    </w:rPr>
                  </w:pPr>
                  <w:r>
                    <w:rPr>
                      <w:rFonts w:cstheme="minorHAnsi"/>
                      <w:bCs/>
                    </w:rPr>
                    <w:t>FFS</w:t>
                  </w:r>
                </w:p>
              </w:tc>
            </w:tr>
            <w:tr w:rsidR="004A5657" w14:paraId="4A16DFC5" w14:textId="77777777" w:rsidTr="00981841">
              <w:trPr>
                <w:trHeight w:val="325"/>
                <w:jc w:val="center"/>
              </w:trPr>
              <w:tc>
                <w:tcPr>
                  <w:tcW w:w="988" w:type="dxa"/>
                  <w:vAlign w:val="center"/>
                </w:tcPr>
                <w:p w14:paraId="0C05035B" w14:textId="77777777" w:rsidR="004A5657" w:rsidRDefault="004A5657" w:rsidP="004A5657">
                  <w:pPr>
                    <w:jc w:val="center"/>
                    <w:rPr>
                      <w:rFonts w:cstheme="minorHAnsi"/>
                      <w:b/>
                      <w:bCs/>
                    </w:rPr>
                  </w:pPr>
                  <w:r>
                    <w:rPr>
                      <w:rFonts w:cstheme="minorHAnsi"/>
                      <w:b/>
                      <w:bCs/>
                    </w:rPr>
                    <w:t>6</w:t>
                  </w:r>
                </w:p>
              </w:tc>
              <w:tc>
                <w:tcPr>
                  <w:tcW w:w="1134" w:type="dxa"/>
                  <w:vAlign w:val="center"/>
                </w:tcPr>
                <w:p w14:paraId="375E83B7" w14:textId="77777777" w:rsidR="004A5657" w:rsidRDefault="004A5657" w:rsidP="004A5657">
                  <w:pPr>
                    <w:jc w:val="center"/>
                    <w:rPr>
                      <w:rFonts w:cstheme="minorHAnsi"/>
                      <w:b/>
                      <w:bCs/>
                    </w:rPr>
                  </w:pPr>
                  <w:r>
                    <w:rPr>
                      <w:rFonts w:cstheme="minorHAnsi"/>
                      <w:b/>
                      <w:bCs/>
                    </w:rPr>
                    <w:t>2</w:t>
                  </w:r>
                </w:p>
              </w:tc>
              <w:tc>
                <w:tcPr>
                  <w:tcW w:w="1134" w:type="dxa"/>
                  <w:vAlign w:val="center"/>
                </w:tcPr>
                <w:p w14:paraId="3FEFCC29" w14:textId="77777777" w:rsidR="004A5657" w:rsidRDefault="004A5657" w:rsidP="004A5657">
                  <w:pPr>
                    <w:jc w:val="center"/>
                    <w:rPr>
                      <w:rFonts w:cstheme="minorHAnsi"/>
                      <w:b/>
                      <w:bCs/>
                    </w:rPr>
                  </w:pPr>
                  <w:r>
                    <w:rPr>
                      <w:rFonts w:cstheme="minorHAnsi"/>
                      <w:b/>
                      <w:bCs/>
                    </w:rPr>
                    <w:t>2</w:t>
                  </w:r>
                </w:p>
              </w:tc>
              <w:tc>
                <w:tcPr>
                  <w:tcW w:w="850" w:type="dxa"/>
                  <w:vAlign w:val="center"/>
                </w:tcPr>
                <w:p w14:paraId="6D782213" w14:textId="77777777" w:rsidR="004A5657" w:rsidRDefault="004A5657" w:rsidP="004A5657">
                  <w:pPr>
                    <w:jc w:val="center"/>
                    <w:rPr>
                      <w:rFonts w:cstheme="minorHAnsi"/>
                      <w:b/>
                      <w:bCs/>
                    </w:rPr>
                  </w:pPr>
                  <w:r>
                    <w:rPr>
                      <w:rFonts w:cstheme="minorHAnsi"/>
                      <w:b/>
                      <w:bCs/>
                    </w:rPr>
                    <w:t>0</w:t>
                  </w:r>
                </w:p>
              </w:tc>
              <w:tc>
                <w:tcPr>
                  <w:tcW w:w="1276" w:type="dxa"/>
                </w:tcPr>
                <w:p w14:paraId="34C0234C" w14:textId="77777777" w:rsidR="004A5657" w:rsidRDefault="004A5657" w:rsidP="004A5657">
                  <w:pPr>
                    <w:rPr>
                      <w:rFonts w:cstheme="minorHAnsi"/>
                    </w:rPr>
                  </w:pPr>
                  <w:r>
                    <w:rPr>
                      <w:rFonts w:cstheme="minorHAnsi"/>
                      <w:bCs/>
                    </w:rPr>
                    <w:t>FFS</w:t>
                  </w:r>
                </w:p>
              </w:tc>
            </w:tr>
            <w:tr w:rsidR="004A5657" w14:paraId="000E2CDA" w14:textId="77777777" w:rsidTr="00981841">
              <w:trPr>
                <w:trHeight w:val="325"/>
                <w:jc w:val="center"/>
              </w:trPr>
              <w:tc>
                <w:tcPr>
                  <w:tcW w:w="988" w:type="dxa"/>
                  <w:vAlign w:val="center"/>
                </w:tcPr>
                <w:p w14:paraId="6A935524" w14:textId="77777777" w:rsidR="004A5657" w:rsidRDefault="004A5657" w:rsidP="004A5657">
                  <w:pPr>
                    <w:jc w:val="center"/>
                    <w:rPr>
                      <w:rFonts w:cstheme="minorHAnsi"/>
                      <w:b/>
                      <w:bCs/>
                    </w:rPr>
                  </w:pPr>
                  <w:r>
                    <w:rPr>
                      <w:rFonts w:cstheme="minorHAnsi"/>
                      <w:b/>
                      <w:bCs/>
                    </w:rPr>
                    <w:t>7</w:t>
                  </w:r>
                </w:p>
              </w:tc>
              <w:tc>
                <w:tcPr>
                  <w:tcW w:w="1134" w:type="dxa"/>
                  <w:vAlign w:val="center"/>
                </w:tcPr>
                <w:p w14:paraId="31363858" w14:textId="77777777" w:rsidR="004A5657" w:rsidRDefault="004A5657" w:rsidP="004A5657">
                  <w:pPr>
                    <w:jc w:val="center"/>
                    <w:rPr>
                      <w:rFonts w:cstheme="minorHAnsi"/>
                      <w:b/>
                      <w:bCs/>
                    </w:rPr>
                  </w:pPr>
                  <w:r>
                    <w:rPr>
                      <w:rFonts w:cstheme="minorHAnsi"/>
                      <w:b/>
                      <w:bCs/>
                    </w:rPr>
                    <w:t>0</w:t>
                  </w:r>
                </w:p>
              </w:tc>
              <w:tc>
                <w:tcPr>
                  <w:tcW w:w="1134" w:type="dxa"/>
                  <w:vAlign w:val="center"/>
                </w:tcPr>
                <w:p w14:paraId="081C61E3" w14:textId="77777777" w:rsidR="004A5657" w:rsidRDefault="004A5657" w:rsidP="004A5657">
                  <w:pPr>
                    <w:jc w:val="center"/>
                    <w:rPr>
                      <w:rFonts w:cstheme="minorHAnsi"/>
                      <w:b/>
                      <w:bCs/>
                    </w:rPr>
                  </w:pPr>
                  <w:r>
                    <w:rPr>
                      <w:rFonts w:cstheme="minorHAnsi"/>
                      <w:b/>
                      <w:bCs/>
                    </w:rPr>
                    <w:t>0</w:t>
                  </w:r>
                </w:p>
              </w:tc>
              <w:tc>
                <w:tcPr>
                  <w:tcW w:w="850" w:type="dxa"/>
                  <w:vAlign w:val="center"/>
                </w:tcPr>
                <w:p w14:paraId="43E3F3BE" w14:textId="77777777" w:rsidR="004A5657" w:rsidRDefault="004A5657" w:rsidP="004A5657">
                  <w:pPr>
                    <w:jc w:val="center"/>
                    <w:rPr>
                      <w:rFonts w:cstheme="minorHAnsi"/>
                      <w:b/>
                      <w:bCs/>
                    </w:rPr>
                  </w:pPr>
                  <w:r>
                    <w:rPr>
                      <w:rFonts w:cstheme="minorHAnsi"/>
                      <w:b/>
                      <w:bCs/>
                    </w:rPr>
                    <w:t>1</w:t>
                  </w:r>
                </w:p>
              </w:tc>
              <w:tc>
                <w:tcPr>
                  <w:tcW w:w="1276" w:type="dxa"/>
                </w:tcPr>
                <w:p w14:paraId="1B0A954B" w14:textId="77777777" w:rsidR="004A5657" w:rsidRDefault="004A5657" w:rsidP="004A5657">
                  <w:pPr>
                    <w:rPr>
                      <w:rFonts w:cstheme="minorHAnsi"/>
                      <w:bCs/>
                    </w:rPr>
                  </w:pPr>
                  <w:r>
                    <w:rPr>
                      <w:rFonts w:cstheme="minorHAnsi"/>
                      <w:bCs/>
                    </w:rPr>
                    <w:t>Supported</w:t>
                  </w:r>
                </w:p>
              </w:tc>
            </w:tr>
            <w:tr w:rsidR="004A5657" w14:paraId="204ED022" w14:textId="77777777" w:rsidTr="00981841">
              <w:trPr>
                <w:trHeight w:val="325"/>
                <w:jc w:val="center"/>
              </w:trPr>
              <w:tc>
                <w:tcPr>
                  <w:tcW w:w="988" w:type="dxa"/>
                  <w:vAlign w:val="center"/>
                </w:tcPr>
                <w:p w14:paraId="3ADB4910" w14:textId="77777777" w:rsidR="004A5657" w:rsidRDefault="004A5657" w:rsidP="004A5657">
                  <w:pPr>
                    <w:jc w:val="center"/>
                    <w:rPr>
                      <w:rFonts w:cstheme="minorHAnsi"/>
                      <w:b/>
                      <w:bCs/>
                    </w:rPr>
                  </w:pPr>
                  <w:r>
                    <w:rPr>
                      <w:rFonts w:cstheme="minorHAnsi"/>
                      <w:b/>
                      <w:bCs/>
                    </w:rPr>
                    <w:t>8</w:t>
                  </w:r>
                </w:p>
              </w:tc>
              <w:tc>
                <w:tcPr>
                  <w:tcW w:w="1134" w:type="dxa"/>
                  <w:vAlign w:val="center"/>
                </w:tcPr>
                <w:p w14:paraId="098EC88E" w14:textId="77777777" w:rsidR="004A5657" w:rsidRDefault="004A5657" w:rsidP="004A5657">
                  <w:pPr>
                    <w:jc w:val="center"/>
                    <w:rPr>
                      <w:rFonts w:cstheme="minorHAnsi"/>
                      <w:b/>
                      <w:bCs/>
                    </w:rPr>
                  </w:pPr>
                  <w:r>
                    <w:rPr>
                      <w:rFonts w:cstheme="minorHAnsi"/>
                      <w:b/>
                      <w:bCs/>
                    </w:rPr>
                    <w:t>1</w:t>
                  </w:r>
                </w:p>
              </w:tc>
              <w:tc>
                <w:tcPr>
                  <w:tcW w:w="1134" w:type="dxa"/>
                  <w:vAlign w:val="center"/>
                </w:tcPr>
                <w:p w14:paraId="45B09340" w14:textId="77777777" w:rsidR="004A5657" w:rsidRDefault="004A5657" w:rsidP="004A5657">
                  <w:pPr>
                    <w:jc w:val="center"/>
                    <w:rPr>
                      <w:rFonts w:cstheme="minorHAnsi"/>
                      <w:b/>
                      <w:bCs/>
                    </w:rPr>
                  </w:pPr>
                  <w:r>
                    <w:rPr>
                      <w:rFonts w:cstheme="minorHAnsi"/>
                      <w:b/>
                      <w:bCs/>
                    </w:rPr>
                    <w:t>1</w:t>
                  </w:r>
                </w:p>
              </w:tc>
              <w:tc>
                <w:tcPr>
                  <w:tcW w:w="850" w:type="dxa"/>
                  <w:vAlign w:val="center"/>
                </w:tcPr>
                <w:p w14:paraId="220DE9C6" w14:textId="77777777" w:rsidR="004A5657" w:rsidRDefault="004A5657" w:rsidP="004A5657">
                  <w:pPr>
                    <w:jc w:val="center"/>
                    <w:rPr>
                      <w:rFonts w:cstheme="minorHAnsi"/>
                      <w:b/>
                      <w:bCs/>
                    </w:rPr>
                  </w:pPr>
                  <w:r>
                    <w:rPr>
                      <w:rFonts w:cstheme="minorHAnsi"/>
                      <w:b/>
                      <w:bCs/>
                    </w:rPr>
                    <w:t>0</w:t>
                  </w:r>
                </w:p>
              </w:tc>
              <w:tc>
                <w:tcPr>
                  <w:tcW w:w="1276" w:type="dxa"/>
                </w:tcPr>
                <w:p w14:paraId="0ACE1D83" w14:textId="77777777" w:rsidR="004A5657" w:rsidRDefault="004A5657" w:rsidP="004A5657">
                  <w:pPr>
                    <w:rPr>
                      <w:rFonts w:cstheme="minorHAnsi"/>
                      <w:bCs/>
                    </w:rPr>
                  </w:pPr>
                  <w:r>
                    <w:rPr>
                      <w:rFonts w:cstheme="minorHAnsi"/>
                      <w:bCs/>
                    </w:rPr>
                    <w:t>Supported</w:t>
                  </w:r>
                </w:p>
              </w:tc>
            </w:tr>
            <w:tr w:rsidR="004A5657" w14:paraId="65B5EB2D" w14:textId="77777777" w:rsidTr="00981841">
              <w:trPr>
                <w:trHeight w:val="325"/>
                <w:jc w:val="center"/>
              </w:trPr>
              <w:tc>
                <w:tcPr>
                  <w:tcW w:w="988" w:type="dxa"/>
                  <w:vAlign w:val="center"/>
                </w:tcPr>
                <w:p w14:paraId="0A935BE8" w14:textId="77777777" w:rsidR="004A5657" w:rsidRDefault="004A5657" w:rsidP="004A5657">
                  <w:pPr>
                    <w:jc w:val="center"/>
                    <w:rPr>
                      <w:rFonts w:cstheme="minorHAnsi"/>
                      <w:b/>
                      <w:bCs/>
                    </w:rPr>
                  </w:pPr>
                  <w:r>
                    <w:rPr>
                      <w:rFonts w:cstheme="minorHAnsi"/>
                      <w:b/>
                      <w:bCs/>
                    </w:rPr>
                    <w:t>9</w:t>
                  </w:r>
                </w:p>
              </w:tc>
              <w:tc>
                <w:tcPr>
                  <w:tcW w:w="1134" w:type="dxa"/>
                  <w:vAlign w:val="center"/>
                </w:tcPr>
                <w:p w14:paraId="5239858F" w14:textId="77777777" w:rsidR="004A5657" w:rsidRDefault="004A5657" w:rsidP="004A5657">
                  <w:pPr>
                    <w:jc w:val="center"/>
                    <w:rPr>
                      <w:rFonts w:cstheme="minorHAnsi"/>
                      <w:b/>
                      <w:bCs/>
                    </w:rPr>
                  </w:pPr>
                  <w:r>
                    <w:rPr>
                      <w:rFonts w:cstheme="minorHAnsi"/>
                      <w:b/>
                      <w:bCs/>
                    </w:rPr>
                    <w:t>1</w:t>
                  </w:r>
                </w:p>
              </w:tc>
              <w:tc>
                <w:tcPr>
                  <w:tcW w:w="1134" w:type="dxa"/>
                  <w:vAlign w:val="center"/>
                </w:tcPr>
                <w:p w14:paraId="03C59439" w14:textId="77777777" w:rsidR="004A5657" w:rsidRDefault="004A5657" w:rsidP="004A5657">
                  <w:pPr>
                    <w:jc w:val="center"/>
                    <w:rPr>
                      <w:rFonts w:cstheme="minorHAnsi"/>
                      <w:b/>
                      <w:bCs/>
                    </w:rPr>
                  </w:pPr>
                  <w:r>
                    <w:rPr>
                      <w:rFonts w:cstheme="minorHAnsi"/>
                      <w:b/>
                      <w:bCs/>
                    </w:rPr>
                    <w:t>0</w:t>
                  </w:r>
                </w:p>
              </w:tc>
              <w:tc>
                <w:tcPr>
                  <w:tcW w:w="850" w:type="dxa"/>
                  <w:vAlign w:val="center"/>
                </w:tcPr>
                <w:p w14:paraId="4DD3F6F1" w14:textId="77777777" w:rsidR="004A5657" w:rsidRDefault="004A5657" w:rsidP="004A5657">
                  <w:pPr>
                    <w:jc w:val="center"/>
                    <w:rPr>
                      <w:rFonts w:cstheme="minorHAnsi"/>
                      <w:b/>
                      <w:bCs/>
                    </w:rPr>
                  </w:pPr>
                  <w:r>
                    <w:rPr>
                      <w:rFonts w:cstheme="minorHAnsi"/>
                      <w:b/>
                      <w:bCs/>
                    </w:rPr>
                    <w:t>0</w:t>
                  </w:r>
                </w:p>
              </w:tc>
              <w:tc>
                <w:tcPr>
                  <w:tcW w:w="1276" w:type="dxa"/>
                </w:tcPr>
                <w:p w14:paraId="57B56A25" w14:textId="77777777" w:rsidR="004A5657" w:rsidRDefault="004A5657" w:rsidP="004A5657">
                  <w:pPr>
                    <w:rPr>
                      <w:rFonts w:cstheme="minorHAnsi"/>
                      <w:bCs/>
                    </w:rPr>
                  </w:pPr>
                  <w:r>
                    <w:rPr>
                      <w:rFonts w:cstheme="minorHAnsi"/>
                      <w:bCs/>
                    </w:rPr>
                    <w:t>Supported</w:t>
                  </w:r>
                </w:p>
              </w:tc>
            </w:tr>
            <w:tr w:rsidR="004A5657" w14:paraId="6F202675" w14:textId="77777777" w:rsidTr="00981841">
              <w:trPr>
                <w:trHeight w:val="325"/>
                <w:jc w:val="center"/>
              </w:trPr>
              <w:tc>
                <w:tcPr>
                  <w:tcW w:w="988" w:type="dxa"/>
                  <w:vAlign w:val="center"/>
                </w:tcPr>
                <w:p w14:paraId="0F0C001B" w14:textId="77777777" w:rsidR="004A5657" w:rsidRDefault="004A5657" w:rsidP="004A5657">
                  <w:pPr>
                    <w:jc w:val="center"/>
                    <w:rPr>
                      <w:rFonts w:cstheme="minorHAnsi"/>
                      <w:b/>
                      <w:bCs/>
                    </w:rPr>
                  </w:pPr>
                  <w:r>
                    <w:rPr>
                      <w:rFonts w:cstheme="minorHAnsi"/>
                      <w:b/>
                      <w:bCs/>
                    </w:rPr>
                    <w:t>10</w:t>
                  </w:r>
                </w:p>
              </w:tc>
              <w:tc>
                <w:tcPr>
                  <w:tcW w:w="1134" w:type="dxa"/>
                  <w:vAlign w:val="center"/>
                </w:tcPr>
                <w:p w14:paraId="5A6CCEB8" w14:textId="77777777" w:rsidR="004A5657" w:rsidRDefault="004A5657" w:rsidP="004A5657">
                  <w:pPr>
                    <w:jc w:val="center"/>
                    <w:rPr>
                      <w:rFonts w:cstheme="minorHAnsi"/>
                      <w:b/>
                      <w:bCs/>
                    </w:rPr>
                  </w:pPr>
                  <w:r>
                    <w:rPr>
                      <w:rFonts w:cstheme="minorHAnsi"/>
                      <w:b/>
                      <w:bCs/>
                    </w:rPr>
                    <w:t>0</w:t>
                  </w:r>
                </w:p>
              </w:tc>
              <w:tc>
                <w:tcPr>
                  <w:tcW w:w="1134" w:type="dxa"/>
                  <w:vAlign w:val="center"/>
                </w:tcPr>
                <w:p w14:paraId="1B434A8E" w14:textId="77777777" w:rsidR="004A5657" w:rsidRDefault="004A5657" w:rsidP="004A5657">
                  <w:pPr>
                    <w:jc w:val="center"/>
                    <w:rPr>
                      <w:rFonts w:cstheme="minorHAnsi"/>
                      <w:b/>
                      <w:bCs/>
                    </w:rPr>
                  </w:pPr>
                  <w:r>
                    <w:rPr>
                      <w:rFonts w:cstheme="minorHAnsi"/>
                      <w:b/>
                      <w:bCs/>
                    </w:rPr>
                    <w:t>1</w:t>
                  </w:r>
                </w:p>
              </w:tc>
              <w:tc>
                <w:tcPr>
                  <w:tcW w:w="850" w:type="dxa"/>
                  <w:vAlign w:val="center"/>
                </w:tcPr>
                <w:p w14:paraId="7F8FD7AA" w14:textId="77777777" w:rsidR="004A5657" w:rsidRDefault="004A5657" w:rsidP="004A5657">
                  <w:pPr>
                    <w:jc w:val="center"/>
                    <w:rPr>
                      <w:rFonts w:cstheme="minorHAnsi"/>
                      <w:b/>
                      <w:bCs/>
                    </w:rPr>
                  </w:pPr>
                  <w:r>
                    <w:rPr>
                      <w:rFonts w:cstheme="minorHAnsi"/>
                      <w:b/>
                      <w:bCs/>
                    </w:rPr>
                    <w:t>0</w:t>
                  </w:r>
                </w:p>
              </w:tc>
              <w:tc>
                <w:tcPr>
                  <w:tcW w:w="1276" w:type="dxa"/>
                </w:tcPr>
                <w:p w14:paraId="4C5189CC" w14:textId="77777777" w:rsidR="004A5657" w:rsidRDefault="004A5657" w:rsidP="004A5657">
                  <w:pPr>
                    <w:rPr>
                      <w:rFonts w:cstheme="minorHAnsi"/>
                      <w:bCs/>
                    </w:rPr>
                  </w:pPr>
                  <w:r>
                    <w:rPr>
                      <w:rFonts w:cstheme="minorHAnsi"/>
                      <w:bCs/>
                    </w:rPr>
                    <w:t>Supported</w:t>
                  </w:r>
                </w:p>
              </w:tc>
            </w:tr>
          </w:tbl>
          <w:p w14:paraId="3D4417C0" w14:textId="1DF3B47D" w:rsidR="00C81D5E" w:rsidRPr="00976C2E" w:rsidRDefault="00C81D5E" w:rsidP="004A5657">
            <w:pPr>
              <w:autoSpaceDE w:val="0"/>
              <w:autoSpaceDN w:val="0"/>
              <w:adjustRightInd w:val="0"/>
              <w:spacing w:beforeLines="50" w:before="120" w:after="50"/>
              <w:ind w:left="720"/>
              <w:rPr>
                <w:rFonts w:ascii="Times New Roman" w:hAnsi="Times New Roman" w:cs="Times New Roman"/>
                <w:bCs/>
                <w:kern w:val="24"/>
                <w:szCs w:val="21"/>
              </w:rPr>
            </w:pPr>
          </w:p>
        </w:tc>
      </w:tr>
    </w:tbl>
    <w:p w14:paraId="4614B832" w14:textId="48235528" w:rsidR="00D449E4" w:rsidRPr="00976C2E" w:rsidRDefault="00F7175B" w:rsidP="006309D0">
      <w:pPr>
        <w:autoSpaceDE w:val="0"/>
        <w:autoSpaceDN w:val="0"/>
        <w:adjustRightInd w:val="0"/>
        <w:spacing w:beforeLines="50" w:before="120" w:after="50"/>
        <w:rPr>
          <w:rFonts w:ascii="Times New Roman" w:hAnsi="Times New Roman" w:cs="Times New Roman"/>
          <w:szCs w:val="21"/>
        </w:rPr>
      </w:pPr>
      <w:r>
        <w:rPr>
          <w:rFonts w:ascii="Times New Roman" w:hAnsi="Times New Roman" w:cs="Times New Roman"/>
          <w:szCs w:val="21"/>
        </w:rPr>
        <w:t>As agreed in last meeting</w:t>
      </w:r>
      <w:r w:rsidR="004E571B">
        <w:rPr>
          <w:rFonts w:ascii="Times New Roman" w:hAnsi="Times New Roman" w:cs="Times New Roman"/>
          <w:szCs w:val="21"/>
        </w:rPr>
        <w:t xml:space="preserve">, </w:t>
      </w:r>
      <w:r w:rsidR="00716973" w:rsidRPr="00976C2E">
        <w:rPr>
          <w:rFonts w:ascii="Times New Roman" w:hAnsi="Times New Roman" w:cs="Times New Roman"/>
          <w:bCs/>
          <w:kern w:val="24"/>
          <w:szCs w:val="21"/>
          <w:lang w:val="en-GB"/>
        </w:rPr>
        <w:t>when UE doesn’t support per-FR gap,</w:t>
      </w:r>
      <w:r w:rsidR="00EE114C" w:rsidRPr="00976C2E">
        <w:rPr>
          <w:rFonts w:ascii="Times New Roman" w:hAnsi="Times New Roman" w:cs="Times New Roman"/>
          <w:szCs w:val="21"/>
        </w:rPr>
        <w:t xml:space="preserve"> </w:t>
      </w:r>
      <w:r w:rsidR="00716973" w:rsidRPr="00976C2E">
        <w:rPr>
          <w:rFonts w:ascii="Times New Roman" w:hAnsi="Times New Roman" w:cs="Times New Roman"/>
          <w:szCs w:val="21"/>
        </w:rPr>
        <w:t>2 per UE gap should be</w:t>
      </w:r>
      <w:r w:rsidR="00D449E4" w:rsidRPr="00976C2E">
        <w:rPr>
          <w:rFonts w:ascii="Times New Roman" w:hAnsi="Times New Roman" w:cs="Times New Roman"/>
          <w:szCs w:val="21"/>
        </w:rPr>
        <w:t xml:space="preserve"> the maximum of </w:t>
      </w:r>
      <w:r w:rsidR="00D449E4" w:rsidRPr="00976C2E">
        <w:rPr>
          <w:rFonts w:ascii="Times New Roman" w:hAnsi="Times New Roman" w:cs="Times New Roman"/>
          <w:bCs/>
          <w:kern w:val="24"/>
          <w:szCs w:val="21"/>
          <w:lang w:val="en-GB"/>
        </w:rPr>
        <w:t>supported concurrent gap.</w:t>
      </w:r>
      <w:r>
        <w:rPr>
          <w:rFonts w:ascii="Times New Roman" w:hAnsi="Times New Roman" w:cs="Times New Roman"/>
          <w:szCs w:val="21"/>
          <w:lang w:val="en-GB"/>
        </w:rPr>
        <w:t xml:space="preserve"> W</w:t>
      </w:r>
      <w:r w:rsidR="00D449E4" w:rsidRPr="00976C2E">
        <w:rPr>
          <w:rFonts w:ascii="Times New Roman" w:hAnsi="Times New Roman" w:cs="Times New Roman"/>
          <w:szCs w:val="21"/>
        </w:rPr>
        <w:t>hen</w:t>
      </w:r>
      <w:r w:rsidR="00D449E4" w:rsidRPr="00976C2E">
        <w:rPr>
          <w:rFonts w:ascii="Times New Roman" w:hAnsi="Times New Roman" w:cs="Times New Roman"/>
          <w:bCs/>
          <w:kern w:val="24"/>
          <w:szCs w:val="21"/>
          <w:lang w:val="en-GB"/>
        </w:rPr>
        <w:t xml:space="preserve"> UE supports per-FR gap, </w:t>
      </w:r>
      <w:r>
        <w:rPr>
          <w:rFonts w:ascii="Times New Roman" w:hAnsi="Times New Roman" w:cs="Times New Roman"/>
          <w:bCs/>
          <w:kern w:val="24"/>
          <w:szCs w:val="21"/>
          <w:lang w:val="en-GB"/>
        </w:rPr>
        <w:t xml:space="preserve">we think </w:t>
      </w:r>
      <w:r w:rsidR="00D449E4" w:rsidRPr="00976C2E">
        <w:rPr>
          <w:rFonts w:ascii="Times New Roman" w:hAnsi="Times New Roman" w:cs="Times New Roman"/>
          <w:bCs/>
          <w:kern w:val="24"/>
          <w:szCs w:val="21"/>
          <w:lang w:val="en-GB"/>
        </w:rPr>
        <w:t>it should be allowed for Per-FR gap capable UE to be configured with only per-</w:t>
      </w:r>
      <w:r w:rsidR="00040B11">
        <w:rPr>
          <w:rFonts w:ascii="Times New Roman" w:hAnsi="Times New Roman" w:cs="Times New Roman"/>
          <w:bCs/>
          <w:kern w:val="24"/>
          <w:szCs w:val="21"/>
          <w:lang w:val="en-GB"/>
        </w:rPr>
        <w:t>FR</w:t>
      </w:r>
      <w:r w:rsidR="00D449E4" w:rsidRPr="00976C2E">
        <w:rPr>
          <w:rFonts w:ascii="Times New Roman" w:hAnsi="Times New Roman" w:cs="Times New Roman"/>
          <w:bCs/>
          <w:kern w:val="24"/>
          <w:szCs w:val="21"/>
          <w:lang w:val="en-GB"/>
        </w:rPr>
        <w:t xml:space="preserve"> concurrent gaps, </w:t>
      </w:r>
      <w:r w:rsidR="00466775">
        <w:rPr>
          <w:rFonts w:ascii="Times New Roman" w:hAnsi="Times New Roman" w:cs="Times New Roman"/>
          <w:bCs/>
          <w:kern w:val="24"/>
          <w:szCs w:val="21"/>
          <w:lang w:val="en-GB"/>
        </w:rPr>
        <w:t xml:space="preserve">but not allow </w:t>
      </w:r>
      <w:r w:rsidR="00D449E4" w:rsidRPr="00976C2E">
        <w:rPr>
          <w:rFonts w:ascii="Times New Roman" w:hAnsi="Times New Roman" w:cs="Times New Roman"/>
          <w:bCs/>
          <w:kern w:val="24"/>
          <w:szCs w:val="21"/>
          <w:lang w:val="en-GB"/>
        </w:rPr>
        <w:t xml:space="preserve">per-UE gap and per-FR gap to be configured simultaneously. </w:t>
      </w:r>
      <w:r w:rsidR="00D449E4" w:rsidRPr="00976C2E">
        <w:rPr>
          <w:rFonts w:ascii="Times New Roman" w:hAnsi="Times New Roman" w:cs="Times New Roman"/>
          <w:szCs w:val="21"/>
        </w:rPr>
        <w:t>We suggest that UE support at most 3 concurrent MG patterns activated at any time. Besides, for EN-DC and NE-DC, UE shall satisfy the similar restriction and max number of active MG patterns.</w:t>
      </w:r>
    </w:p>
    <w:p w14:paraId="170AEC24" w14:textId="26369DBE" w:rsidR="00D8018A" w:rsidRDefault="00D449E4" w:rsidP="00D8018A">
      <w:pPr>
        <w:spacing w:beforeLines="50" w:before="120" w:afterLines="100" w:after="240"/>
        <w:rPr>
          <w:rFonts w:ascii="Times New Roman" w:hAnsi="Times New Roman" w:cs="Times New Roman"/>
          <w:b/>
          <w:szCs w:val="21"/>
        </w:rPr>
      </w:pPr>
      <w:r w:rsidRPr="00D8018A">
        <w:rPr>
          <w:rFonts w:ascii="Times New Roman" w:hAnsi="Times New Roman" w:cs="Times New Roman"/>
          <w:b/>
          <w:szCs w:val="21"/>
        </w:rPr>
        <w:t xml:space="preserve">Proposal </w:t>
      </w:r>
      <w:r w:rsidR="000A43E6">
        <w:rPr>
          <w:rFonts w:ascii="Times New Roman" w:hAnsi="Times New Roman" w:cs="Times New Roman"/>
          <w:b/>
          <w:szCs w:val="21"/>
        </w:rPr>
        <w:t>3</w:t>
      </w:r>
      <w:r w:rsidRPr="00D8018A">
        <w:rPr>
          <w:rFonts w:ascii="Times New Roman" w:hAnsi="Times New Roman" w:cs="Times New Roman"/>
          <w:b/>
          <w:szCs w:val="21"/>
        </w:rPr>
        <w:t>:</w:t>
      </w:r>
      <w:r w:rsidR="00047882" w:rsidRPr="00D8018A">
        <w:rPr>
          <w:rFonts w:ascii="Times New Roman" w:hAnsi="Times New Roman" w:cs="Times New Roman"/>
          <w:b/>
          <w:szCs w:val="21"/>
        </w:rPr>
        <w:t xml:space="preserve"> </w:t>
      </w:r>
      <w:r w:rsidR="00040B11">
        <w:rPr>
          <w:rFonts w:ascii="Times New Roman" w:hAnsi="Times New Roman" w:cs="Times New Roman"/>
          <w:b/>
          <w:szCs w:val="21"/>
        </w:rPr>
        <w:t xml:space="preserve">For </w:t>
      </w:r>
      <w:r w:rsidR="00DB3A67" w:rsidRPr="00D8018A">
        <w:rPr>
          <w:rFonts w:ascii="Times New Roman" w:hAnsi="Times New Roman" w:cs="Times New Roman"/>
          <w:b/>
          <w:szCs w:val="21"/>
        </w:rPr>
        <w:t>Per-FR gap capable UE</w:t>
      </w:r>
      <w:r w:rsidR="00040B11">
        <w:rPr>
          <w:rFonts w:ascii="Times New Roman" w:hAnsi="Times New Roman" w:cs="Times New Roman"/>
          <w:b/>
          <w:szCs w:val="21"/>
        </w:rPr>
        <w:t>, it is allowed</w:t>
      </w:r>
      <w:r w:rsidR="00DB3A67" w:rsidRPr="00D8018A">
        <w:rPr>
          <w:rFonts w:ascii="Times New Roman" w:hAnsi="Times New Roman" w:cs="Times New Roman"/>
          <w:b/>
          <w:szCs w:val="21"/>
        </w:rPr>
        <w:t xml:space="preserve"> to be configured with only per-</w:t>
      </w:r>
      <w:r w:rsidR="00040B11">
        <w:rPr>
          <w:rFonts w:ascii="Times New Roman" w:hAnsi="Times New Roman" w:cs="Times New Roman"/>
          <w:b/>
          <w:szCs w:val="21"/>
        </w:rPr>
        <w:t>FR</w:t>
      </w:r>
      <w:r w:rsidR="00DB3A67" w:rsidRPr="00D8018A">
        <w:rPr>
          <w:rFonts w:ascii="Times New Roman" w:hAnsi="Times New Roman" w:cs="Times New Roman"/>
          <w:b/>
          <w:szCs w:val="21"/>
        </w:rPr>
        <w:t xml:space="preserve"> </w:t>
      </w:r>
      <w:r w:rsidR="00040B11">
        <w:rPr>
          <w:rFonts w:ascii="Times New Roman" w:hAnsi="Times New Roman" w:cs="Times New Roman"/>
          <w:b/>
          <w:szCs w:val="21"/>
        </w:rPr>
        <w:t>or per</w:t>
      </w:r>
      <w:r w:rsidR="00040B11">
        <w:rPr>
          <w:rFonts w:ascii="Times New Roman" w:hAnsi="Times New Roman" w:cs="Times New Roman" w:hint="eastAsia"/>
          <w:b/>
          <w:szCs w:val="21"/>
        </w:rPr>
        <w:t>-U</w:t>
      </w:r>
      <w:r w:rsidR="00040B11">
        <w:rPr>
          <w:rFonts w:ascii="Times New Roman" w:hAnsi="Times New Roman" w:cs="Times New Roman"/>
          <w:b/>
          <w:szCs w:val="21"/>
        </w:rPr>
        <w:t xml:space="preserve">E </w:t>
      </w:r>
      <w:r w:rsidR="00DB3A67" w:rsidRPr="00D8018A">
        <w:rPr>
          <w:rFonts w:ascii="Times New Roman" w:hAnsi="Times New Roman" w:cs="Times New Roman"/>
          <w:b/>
          <w:szCs w:val="21"/>
        </w:rPr>
        <w:t>concurrent gaps, but not allow</w:t>
      </w:r>
      <w:r w:rsidR="00040B11">
        <w:rPr>
          <w:rFonts w:ascii="Times New Roman" w:hAnsi="Times New Roman" w:cs="Times New Roman"/>
          <w:b/>
          <w:szCs w:val="21"/>
        </w:rPr>
        <w:t>ed</w:t>
      </w:r>
      <w:r w:rsidR="000A43E6">
        <w:rPr>
          <w:rFonts w:ascii="Times New Roman" w:hAnsi="Times New Roman" w:cs="Times New Roman"/>
          <w:b/>
          <w:szCs w:val="21"/>
        </w:rPr>
        <w:t xml:space="preserve"> for</w:t>
      </w:r>
      <w:r w:rsidR="00DB3A67" w:rsidRPr="00D8018A">
        <w:rPr>
          <w:rFonts w:ascii="Times New Roman" w:hAnsi="Times New Roman" w:cs="Times New Roman"/>
          <w:b/>
          <w:szCs w:val="21"/>
        </w:rPr>
        <w:t xml:space="preserve"> per-UE gap and per-FR gap to be configured simultaneously.</w:t>
      </w:r>
    </w:p>
    <w:p w14:paraId="5836A373" w14:textId="033B5A7C" w:rsidR="00047882" w:rsidRPr="00D8018A" w:rsidRDefault="00047882" w:rsidP="00D8018A">
      <w:pPr>
        <w:spacing w:beforeLines="50" w:before="120" w:afterLines="100" w:after="240"/>
        <w:rPr>
          <w:rFonts w:ascii="Times New Roman" w:hAnsi="Times New Roman" w:cs="Times New Roman"/>
          <w:b/>
          <w:szCs w:val="21"/>
        </w:rPr>
      </w:pPr>
      <w:r w:rsidRPr="00047882">
        <w:rPr>
          <w:rFonts w:ascii="Times New Roman" w:hAnsi="Times New Roman" w:cs="Times New Roman"/>
          <w:szCs w:val="21"/>
        </w:rPr>
        <w:t xml:space="preserve">If </w:t>
      </w:r>
      <w:r>
        <w:rPr>
          <w:rFonts w:ascii="Times New Roman" w:hAnsi="Times New Roman" w:cs="Times New Roman"/>
          <w:szCs w:val="21"/>
        </w:rPr>
        <w:t>o</w:t>
      </w:r>
      <w:r w:rsidRPr="00047882">
        <w:rPr>
          <w:rFonts w:ascii="Times New Roman" w:hAnsi="Times New Roman" w:cs="Times New Roman"/>
          <w:szCs w:val="21"/>
        </w:rPr>
        <w:t>nly per-FR gaps are configured</w:t>
      </w:r>
      <w:r w:rsidR="00633E30">
        <w:rPr>
          <w:rFonts w:ascii="Times New Roman" w:hAnsi="Times New Roman" w:cs="Times New Roman"/>
          <w:szCs w:val="21"/>
        </w:rPr>
        <w:t xml:space="preserve">, </w:t>
      </w:r>
      <w:r w:rsidR="00DB3A67">
        <w:rPr>
          <w:rFonts w:ascii="Times New Roman" w:hAnsi="Times New Roman" w:cs="Times New Roman"/>
          <w:szCs w:val="21"/>
        </w:rPr>
        <w:t>at most 2 per FR gap within same FR can be configured. If only per UE gaps are configured, at most 2 MGs can be configured. T</w:t>
      </w:r>
      <w:r w:rsidR="00DB3A67" w:rsidRPr="00DB3A67">
        <w:rPr>
          <w:rFonts w:ascii="Times New Roman" w:hAnsi="Times New Roman" w:cs="Times New Roman"/>
          <w:szCs w:val="21"/>
        </w:rPr>
        <w:t>he max number of supported concurrent gaps across all FRs</w:t>
      </w:r>
      <w:r w:rsidR="00DB3A67">
        <w:rPr>
          <w:rFonts w:ascii="Times New Roman" w:hAnsi="Times New Roman" w:cs="Times New Roman"/>
          <w:szCs w:val="21"/>
        </w:rPr>
        <w:t xml:space="preserve"> should not exceed 4.</w:t>
      </w:r>
    </w:p>
    <w:p w14:paraId="40F5215C" w14:textId="25A7D1C3" w:rsidR="00320489" w:rsidRDefault="00DB3A67" w:rsidP="00D8018A">
      <w:pPr>
        <w:spacing w:beforeLines="50" w:before="120" w:afterLines="100" w:after="240"/>
        <w:rPr>
          <w:rFonts w:ascii="Times New Roman" w:hAnsi="Times New Roman" w:cs="Times New Roman"/>
          <w:b/>
          <w:szCs w:val="21"/>
        </w:rPr>
      </w:pPr>
      <w:r w:rsidRPr="00DB3A67">
        <w:rPr>
          <w:rFonts w:ascii="Times New Roman" w:hAnsi="Times New Roman" w:cs="Times New Roman" w:hint="eastAsia"/>
          <w:b/>
          <w:szCs w:val="21"/>
        </w:rPr>
        <w:t>P</w:t>
      </w:r>
      <w:r w:rsidRPr="00DB3A67">
        <w:rPr>
          <w:rFonts w:ascii="Times New Roman" w:hAnsi="Times New Roman" w:cs="Times New Roman"/>
          <w:b/>
          <w:szCs w:val="21"/>
        </w:rPr>
        <w:t xml:space="preserve">roposal </w:t>
      </w:r>
      <w:r w:rsidR="00BF45E1">
        <w:rPr>
          <w:rFonts w:ascii="Times New Roman" w:hAnsi="Times New Roman" w:cs="Times New Roman"/>
          <w:b/>
          <w:szCs w:val="21"/>
        </w:rPr>
        <w:t>4</w:t>
      </w:r>
      <w:r w:rsidRPr="00DB3A67">
        <w:rPr>
          <w:rFonts w:ascii="Times New Roman" w:hAnsi="Times New Roman" w:cs="Times New Roman"/>
          <w:b/>
          <w:szCs w:val="21"/>
        </w:rPr>
        <w:t xml:space="preserve">: </w:t>
      </w:r>
      <w:r w:rsidR="000A43E6">
        <w:rPr>
          <w:rFonts w:ascii="Times New Roman" w:hAnsi="Times New Roman" w:cs="Times New Roman"/>
          <w:b/>
          <w:szCs w:val="21"/>
        </w:rPr>
        <w:t>Define m</w:t>
      </w:r>
      <w:r w:rsidR="000A43E6" w:rsidRPr="000A43E6">
        <w:rPr>
          <w:rFonts w:ascii="Times New Roman" w:hAnsi="Times New Roman" w:cs="Times New Roman"/>
          <w:b/>
          <w:szCs w:val="21"/>
        </w:rPr>
        <w:t>ax number of concurrent gap</w:t>
      </w:r>
      <w:r w:rsidR="00A21A2E">
        <w:rPr>
          <w:rFonts w:ascii="Times New Roman" w:hAnsi="Times New Roman" w:cs="Times New Roman"/>
          <w:b/>
          <w:szCs w:val="21"/>
        </w:rPr>
        <w:t>s</w:t>
      </w:r>
      <w:bookmarkStart w:id="6" w:name="_GoBack"/>
      <w:bookmarkEnd w:id="6"/>
      <w:r w:rsidR="000A43E6" w:rsidRPr="000A43E6">
        <w:rPr>
          <w:rFonts w:ascii="Times New Roman" w:hAnsi="Times New Roman" w:cs="Times New Roman"/>
          <w:b/>
          <w:szCs w:val="21"/>
        </w:rPr>
        <w:t xml:space="preserve"> across all FRs for per-FR gap capable UEs</w:t>
      </w:r>
      <w:r w:rsidR="000A43E6">
        <w:rPr>
          <w:rFonts w:ascii="Times New Roman" w:hAnsi="Times New Roman" w:cs="Times New Roman"/>
          <w:b/>
          <w:szCs w:val="21"/>
        </w:rPr>
        <w:t xml:space="preserve"> as </w:t>
      </w:r>
      <w:r w:rsidR="001B3EEA">
        <w:rPr>
          <w:rFonts w:ascii="Times New Roman" w:hAnsi="Times New Roman" w:cs="Times New Roman"/>
          <w:b/>
          <w:szCs w:val="21"/>
        </w:rPr>
        <w:t>4</w:t>
      </w:r>
      <w:r w:rsidR="000A43E6">
        <w:rPr>
          <w:rFonts w:ascii="Times New Roman" w:hAnsi="Times New Roman" w:cs="Times New Roman"/>
          <w:b/>
          <w:szCs w:val="21"/>
        </w:rPr>
        <w:t>.</w:t>
      </w:r>
    </w:p>
    <w:p w14:paraId="52D026C5" w14:textId="77777777" w:rsidR="00876803" w:rsidRPr="00D8018A" w:rsidRDefault="00876803" w:rsidP="00876803">
      <w:pPr>
        <w:pStyle w:val="3"/>
        <w:spacing w:before="120"/>
      </w:pPr>
      <w:r w:rsidRPr="00876803">
        <w:t xml:space="preserve">Overlapping </w:t>
      </w:r>
    </w:p>
    <w:p w14:paraId="4AD0EFA0" w14:textId="3B359B65" w:rsidR="00D91D35" w:rsidRDefault="00D91D35" w:rsidP="00D91D35">
      <w:pPr>
        <w:spacing w:beforeLines="50" w:before="120" w:afterLines="100" w:after="240"/>
        <w:rPr>
          <w:rFonts w:ascii="Times New Roman" w:hAnsi="Times New Roman" w:cs="Times New Roman"/>
          <w:szCs w:val="21"/>
        </w:rPr>
      </w:pPr>
      <w:r>
        <w:rPr>
          <w:rFonts w:ascii="Times New Roman" w:hAnsi="Times New Roman" w:cs="Times New Roman" w:hint="eastAsia"/>
          <w:szCs w:val="21"/>
        </w:rPr>
        <w:t>We</w:t>
      </w:r>
      <w:r>
        <w:rPr>
          <w:rFonts w:ascii="Times New Roman" w:hAnsi="Times New Roman" w:cs="Times New Roman"/>
          <w:szCs w:val="21"/>
        </w:rPr>
        <w:t xml:space="preserve"> </w:t>
      </w:r>
      <w:r>
        <w:rPr>
          <w:rFonts w:ascii="Times New Roman" w:hAnsi="Times New Roman" w:cs="Times New Roman" w:hint="eastAsia"/>
          <w:szCs w:val="21"/>
        </w:rPr>
        <w:t>suggest</w:t>
      </w:r>
      <w:r>
        <w:rPr>
          <w:rFonts w:ascii="Times New Roman" w:hAnsi="Times New Roman" w:cs="Times New Roman"/>
          <w:szCs w:val="21"/>
        </w:rPr>
        <w:t xml:space="preserve"> </w:t>
      </w:r>
      <w:r>
        <w:rPr>
          <w:rFonts w:ascii="Times New Roman" w:hAnsi="Times New Roman" w:cs="Times New Roman" w:hint="eastAsia"/>
          <w:szCs w:val="21"/>
        </w:rPr>
        <w:t>to</w:t>
      </w:r>
      <w:r>
        <w:rPr>
          <w:rFonts w:ascii="Times New Roman" w:hAnsi="Times New Roman" w:cs="Times New Roman"/>
          <w:szCs w:val="21"/>
        </w:rPr>
        <w:t xml:space="preserve"> </w:t>
      </w:r>
      <w:r>
        <w:rPr>
          <w:rFonts w:ascii="Times New Roman" w:hAnsi="Times New Roman" w:cs="Times New Roman" w:hint="eastAsia"/>
          <w:szCs w:val="21"/>
        </w:rPr>
        <w:t>start</w:t>
      </w:r>
      <w:r>
        <w:rPr>
          <w:rFonts w:ascii="Times New Roman" w:hAnsi="Times New Roman" w:cs="Times New Roman"/>
          <w:szCs w:val="21"/>
        </w:rPr>
        <w:t xml:space="preserve"> </w:t>
      </w:r>
      <w:r>
        <w:rPr>
          <w:rFonts w:ascii="Times New Roman" w:hAnsi="Times New Roman" w:cs="Times New Roman" w:hint="eastAsia"/>
          <w:szCs w:val="21"/>
        </w:rPr>
        <w:t>from</w:t>
      </w:r>
      <w:r>
        <w:rPr>
          <w:rFonts w:ascii="Times New Roman" w:hAnsi="Times New Roman" w:cs="Times New Roman"/>
          <w:szCs w:val="21"/>
        </w:rPr>
        <w:t xml:space="preserve"> </w:t>
      </w:r>
      <w:r>
        <w:rPr>
          <w:rFonts w:ascii="Times New Roman" w:hAnsi="Times New Roman" w:cs="Times New Roman" w:hint="eastAsia"/>
          <w:szCs w:val="21"/>
        </w:rPr>
        <w:t>the</w:t>
      </w:r>
      <w:r>
        <w:rPr>
          <w:rFonts w:ascii="Times New Roman" w:hAnsi="Times New Roman" w:cs="Times New Roman"/>
          <w:szCs w:val="21"/>
        </w:rPr>
        <w:t xml:space="preserve"> </w:t>
      </w:r>
      <w:r>
        <w:rPr>
          <w:rFonts w:ascii="Times New Roman" w:hAnsi="Times New Roman" w:cs="Times New Roman" w:hint="eastAsia"/>
          <w:szCs w:val="21"/>
        </w:rPr>
        <w:t>case</w:t>
      </w:r>
      <w:r>
        <w:rPr>
          <w:rFonts w:ascii="Times New Roman" w:hAnsi="Times New Roman" w:cs="Times New Roman"/>
          <w:szCs w:val="21"/>
        </w:rPr>
        <w:t xml:space="preserve"> </w:t>
      </w:r>
      <w:r>
        <w:rPr>
          <w:rFonts w:ascii="Times New Roman" w:hAnsi="Times New Roman" w:cs="Times New Roman" w:hint="eastAsia"/>
          <w:szCs w:val="21"/>
        </w:rPr>
        <w:t>of</w:t>
      </w:r>
      <w:r>
        <w:rPr>
          <w:rFonts w:ascii="Times New Roman" w:hAnsi="Times New Roman" w:cs="Times New Roman"/>
          <w:szCs w:val="21"/>
        </w:rPr>
        <w:t xml:space="preserve"> </w:t>
      </w:r>
      <w:r>
        <w:rPr>
          <w:rFonts w:ascii="Times New Roman" w:hAnsi="Times New Roman" w:cs="Times New Roman" w:hint="eastAsia"/>
          <w:szCs w:val="21"/>
        </w:rPr>
        <w:t>fully</w:t>
      </w:r>
      <w:r>
        <w:rPr>
          <w:rFonts w:ascii="Times New Roman" w:hAnsi="Times New Roman" w:cs="Times New Roman"/>
          <w:szCs w:val="21"/>
        </w:rPr>
        <w:t xml:space="preserve"> </w:t>
      </w:r>
      <w:r>
        <w:rPr>
          <w:rFonts w:ascii="Times New Roman" w:hAnsi="Times New Roman" w:cs="Times New Roman" w:hint="eastAsia"/>
          <w:szCs w:val="21"/>
        </w:rPr>
        <w:t>overlapp</w:t>
      </w:r>
      <w:r>
        <w:rPr>
          <w:rFonts w:ascii="Times New Roman" w:hAnsi="Times New Roman" w:cs="Times New Roman"/>
          <w:szCs w:val="21"/>
        </w:rPr>
        <w:t xml:space="preserve">ing (FO). </w:t>
      </w:r>
      <w:r w:rsidRPr="00D91D35">
        <w:rPr>
          <w:rFonts w:ascii="Times New Roman" w:hAnsi="Times New Roman" w:cs="Times New Roman"/>
          <w:szCs w:val="21"/>
        </w:rPr>
        <w:t xml:space="preserve">According to the WID, both priority rules and gap sharing mechanism are in the scope. </w:t>
      </w:r>
      <w:r w:rsidRPr="00D91D35">
        <w:rPr>
          <w:rFonts w:ascii="Times New Roman" w:hAnsi="Times New Roman" w:cs="Times New Roman" w:hint="eastAsia"/>
          <w:szCs w:val="21"/>
        </w:rPr>
        <w:t>Neither</w:t>
      </w:r>
      <w:r w:rsidRPr="00D91D35">
        <w:rPr>
          <w:rFonts w:ascii="Times New Roman" w:hAnsi="Times New Roman" w:cs="Times New Roman"/>
          <w:szCs w:val="21"/>
        </w:rPr>
        <w:t xml:space="preserve"> </w:t>
      </w:r>
      <w:r w:rsidRPr="00D91D35">
        <w:rPr>
          <w:rFonts w:ascii="Times New Roman" w:hAnsi="Times New Roman" w:cs="Times New Roman" w:hint="eastAsia"/>
          <w:szCs w:val="21"/>
        </w:rPr>
        <w:t>of</w:t>
      </w:r>
      <w:r w:rsidRPr="00D91D35">
        <w:rPr>
          <w:rFonts w:ascii="Times New Roman" w:hAnsi="Times New Roman" w:cs="Times New Roman"/>
          <w:szCs w:val="21"/>
        </w:rPr>
        <w:t xml:space="preserve"> </w:t>
      </w:r>
      <w:r w:rsidRPr="00D91D35">
        <w:rPr>
          <w:rFonts w:ascii="Times New Roman" w:hAnsi="Times New Roman" w:cs="Times New Roman" w:hint="eastAsia"/>
          <w:szCs w:val="21"/>
        </w:rPr>
        <w:t>them</w:t>
      </w:r>
      <w:r w:rsidRPr="00D91D35">
        <w:rPr>
          <w:rFonts w:ascii="Times New Roman" w:hAnsi="Times New Roman" w:cs="Times New Roman"/>
          <w:szCs w:val="21"/>
        </w:rPr>
        <w:t xml:space="preserve"> </w:t>
      </w:r>
      <w:r w:rsidRPr="00D91D35">
        <w:rPr>
          <w:rFonts w:ascii="Times New Roman" w:hAnsi="Times New Roman" w:cs="Times New Roman" w:hint="eastAsia"/>
          <w:szCs w:val="21"/>
        </w:rPr>
        <w:t>should</w:t>
      </w:r>
      <w:r w:rsidRPr="00D91D35">
        <w:rPr>
          <w:rFonts w:ascii="Times New Roman" w:hAnsi="Times New Roman" w:cs="Times New Roman"/>
          <w:szCs w:val="21"/>
        </w:rPr>
        <w:t xml:space="preserve"> </w:t>
      </w:r>
      <w:r w:rsidRPr="00D91D35">
        <w:rPr>
          <w:rFonts w:ascii="Times New Roman" w:hAnsi="Times New Roman" w:cs="Times New Roman" w:hint="eastAsia"/>
          <w:szCs w:val="21"/>
        </w:rPr>
        <w:t>be</w:t>
      </w:r>
      <w:r w:rsidRPr="00D91D35">
        <w:rPr>
          <w:rFonts w:ascii="Times New Roman" w:hAnsi="Times New Roman" w:cs="Times New Roman"/>
          <w:szCs w:val="21"/>
        </w:rPr>
        <w:t xml:space="preserve"> </w:t>
      </w:r>
      <w:r w:rsidRPr="00D91D35">
        <w:rPr>
          <w:rFonts w:ascii="Times New Roman" w:hAnsi="Times New Roman" w:cs="Times New Roman" w:hint="eastAsia"/>
          <w:szCs w:val="21"/>
        </w:rPr>
        <w:t>excluded.</w:t>
      </w:r>
      <w:r w:rsidRPr="00D91D35">
        <w:rPr>
          <w:rFonts w:ascii="Times New Roman" w:hAnsi="Times New Roman" w:cs="Times New Roman"/>
          <w:szCs w:val="21"/>
        </w:rPr>
        <w:t xml:space="preserve"> And we slightly prefer option 2 to consider priority when measuring only in one MG in occasions where the two MGs are overlapped. Consider gap sharing if each priority for two MGs is same</w:t>
      </w:r>
      <w:r>
        <w:rPr>
          <w:rFonts w:ascii="Times New Roman" w:hAnsi="Times New Roman" w:cs="Times New Roman"/>
          <w:szCs w:val="21"/>
        </w:rPr>
        <w:t>.</w:t>
      </w:r>
    </w:p>
    <w:p w14:paraId="12974E4E" w14:textId="296CE531" w:rsidR="00BF45E1" w:rsidRDefault="00BF45E1" w:rsidP="00D91D35">
      <w:pPr>
        <w:spacing w:beforeLines="50" w:before="120" w:afterLines="100" w:after="240"/>
        <w:rPr>
          <w:rFonts w:ascii="Times New Roman" w:hAnsi="Times New Roman" w:cs="Times New Roman"/>
          <w:szCs w:val="21"/>
        </w:rPr>
      </w:pPr>
      <w:r w:rsidRPr="00BF45E1">
        <w:rPr>
          <w:rFonts w:ascii="Times New Roman" w:hAnsi="Times New Roman" w:cs="Times New Roman" w:hint="eastAsia"/>
          <w:szCs w:val="21"/>
        </w:rPr>
        <w:t>For</w:t>
      </w:r>
      <w:r w:rsidRPr="00BF45E1">
        <w:rPr>
          <w:rFonts w:ascii="Times New Roman" w:hAnsi="Times New Roman" w:cs="Times New Roman"/>
          <w:szCs w:val="21"/>
        </w:rPr>
        <w:t xml:space="preserve"> </w:t>
      </w:r>
      <w:r w:rsidRPr="00BF45E1">
        <w:rPr>
          <w:rFonts w:ascii="Times New Roman" w:hAnsi="Times New Roman" w:cs="Times New Roman" w:hint="eastAsia"/>
          <w:szCs w:val="21"/>
        </w:rPr>
        <w:t>other</w:t>
      </w:r>
      <w:r w:rsidRPr="00BF45E1">
        <w:rPr>
          <w:rFonts w:ascii="Times New Roman" w:hAnsi="Times New Roman" w:cs="Times New Roman"/>
          <w:szCs w:val="21"/>
        </w:rPr>
        <w:t xml:space="preserve"> </w:t>
      </w:r>
      <w:r w:rsidRPr="00BF45E1">
        <w:rPr>
          <w:rFonts w:ascii="Times New Roman" w:hAnsi="Times New Roman" w:cs="Times New Roman" w:hint="eastAsia"/>
          <w:szCs w:val="21"/>
        </w:rPr>
        <w:t>colliding</w:t>
      </w:r>
      <w:r w:rsidRPr="00BF45E1">
        <w:rPr>
          <w:rFonts w:ascii="Times New Roman" w:hAnsi="Times New Roman" w:cs="Times New Roman"/>
          <w:szCs w:val="21"/>
        </w:rPr>
        <w:t xml:space="preserve"> </w:t>
      </w:r>
      <w:r w:rsidRPr="00BF45E1">
        <w:rPr>
          <w:rFonts w:ascii="Times New Roman" w:hAnsi="Times New Roman" w:cs="Times New Roman" w:hint="eastAsia"/>
          <w:szCs w:val="21"/>
        </w:rPr>
        <w:t>gap</w:t>
      </w:r>
      <w:r w:rsidRPr="00BF45E1">
        <w:rPr>
          <w:rFonts w:ascii="Times New Roman" w:hAnsi="Times New Roman" w:cs="Times New Roman"/>
          <w:szCs w:val="21"/>
        </w:rPr>
        <w:t xml:space="preserve"> </w:t>
      </w:r>
      <w:r w:rsidRPr="00BF45E1">
        <w:rPr>
          <w:rFonts w:ascii="Times New Roman" w:hAnsi="Times New Roman" w:cs="Times New Roman" w:hint="eastAsia"/>
          <w:szCs w:val="21"/>
        </w:rPr>
        <w:t>occasion</w:t>
      </w:r>
      <w:r>
        <w:rPr>
          <w:rFonts w:ascii="Times New Roman" w:hAnsi="Times New Roman" w:cs="Times New Roman"/>
          <w:szCs w:val="21"/>
        </w:rPr>
        <w:t>s</w:t>
      </w:r>
      <w:r w:rsidRPr="00BF45E1">
        <w:rPr>
          <w:rFonts w:ascii="Times New Roman" w:hAnsi="Times New Roman" w:cs="Times New Roman"/>
          <w:szCs w:val="21"/>
        </w:rPr>
        <w:t>, e.g., FPO/PFO/PPO/FNO cases</w:t>
      </w:r>
      <w:r>
        <w:rPr>
          <w:rFonts w:ascii="Times New Roman" w:hAnsi="Times New Roman" w:cs="Times New Roman"/>
          <w:szCs w:val="21"/>
        </w:rPr>
        <w:t>, we think they can be discussed in similar way.</w:t>
      </w:r>
    </w:p>
    <w:p w14:paraId="118F9E7B" w14:textId="34020567" w:rsidR="00D91D35" w:rsidRPr="00BF45E1" w:rsidRDefault="00D91D35" w:rsidP="00D91D35">
      <w:pPr>
        <w:spacing w:beforeLines="50" w:before="120" w:afterLines="100" w:after="240"/>
        <w:rPr>
          <w:rFonts w:ascii="Times New Roman" w:hAnsi="Times New Roman" w:cs="Times New Roman"/>
          <w:b/>
          <w:szCs w:val="21"/>
        </w:rPr>
      </w:pPr>
      <w:r w:rsidRPr="00BF45E1">
        <w:rPr>
          <w:rFonts w:ascii="Times New Roman" w:hAnsi="Times New Roman" w:cs="Times New Roman" w:hint="eastAsia"/>
          <w:b/>
          <w:szCs w:val="21"/>
        </w:rPr>
        <w:lastRenderedPageBreak/>
        <w:t>P</w:t>
      </w:r>
      <w:r w:rsidRPr="00BF45E1">
        <w:rPr>
          <w:rFonts w:ascii="Times New Roman" w:hAnsi="Times New Roman" w:cs="Times New Roman"/>
          <w:b/>
          <w:szCs w:val="21"/>
        </w:rPr>
        <w:t xml:space="preserve">roposal 5: </w:t>
      </w:r>
      <w:r w:rsidR="00BF45E1">
        <w:rPr>
          <w:rFonts w:ascii="Times New Roman" w:hAnsi="Times New Roman" w:cs="Times New Roman"/>
          <w:b/>
          <w:szCs w:val="21"/>
        </w:rPr>
        <w:t>C</w:t>
      </w:r>
      <w:r w:rsidRPr="00BF45E1">
        <w:rPr>
          <w:rFonts w:ascii="Times New Roman" w:hAnsi="Times New Roman" w:cs="Times New Roman"/>
          <w:b/>
          <w:szCs w:val="21"/>
        </w:rPr>
        <w:t>onsider priority when measuring only in one MG in occasions where the two MGs are overlapped. Consider gap sharing if each priority for two MGs is same.</w:t>
      </w:r>
    </w:p>
    <w:tbl>
      <w:tblPr>
        <w:tblStyle w:val="af7"/>
        <w:tblW w:w="9634" w:type="dxa"/>
        <w:tblInd w:w="-5" w:type="dxa"/>
        <w:tblLook w:val="04A0" w:firstRow="1" w:lastRow="0" w:firstColumn="1" w:lastColumn="0" w:noHBand="0" w:noVBand="1"/>
      </w:tblPr>
      <w:tblGrid>
        <w:gridCol w:w="9634"/>
      </w:tblGrid>
      <w:tr w:rsidR="00D91D35" w14:paraId="7E1B8F15" w14:textId="77777777" w:rsidTr="00D91D35">
        <w:trPr>
          <w:trHeight w:val="2684"/>
        </w:trPr>
        <w:tc>
          <w:tcPr>
            <w:tcW w:w="0" w:type="auto"/>
          </w:tcPr>
          <w:p w14:paraId="0DF44F3C" w14:textId="77777777" w:rsidR="00D91D35" w:rsidRDefault="00D91D35" w:rsidP="00D91D35">
            <w:pPr>
              <w:pStyle w:val="2"/>
              <w:spacing w:after="120"/>
              <w:rPr>
                <w:rFonts w:asciiTheme="minorHAnsi" w:hAnsiTheme="minorHAnsi" w:cstheme="minorHAnsi"/>
                <w:b/>
                <w:sz w:val="20"/>
                <w:u w:val="single"/>
              </w:rPr>
            </w:pPr>
            <w:r>
              <w:rPr>
                <w:rFonts w:asciiTheme="minorHAnsi" w:hAnsiTheme="minorHAnsi" w:cstheme="minorHAnsi"/>
                <w:b/>
                <w:sz w:val="20"/>
                <w:u w:val="single"/>
              </w:rPr>
              <w:t>Issue 4-1: Rule for colliding gap occasions, if one of FO, FPO, PFO, PPO cases is introduced</w:t>
            </w:r>
          </w:p>
          <w:p w14:paraId="70905775" w14:textId="77777777" w:rsidR="00D91D35" w:rsidRDefault="00D91D35" w:rsidP="00D91D35">
            <w:pPr>
              <w:pStyle w:val="af5"/>
              <w:widowControl/>
              <w:numPr>
                <w:ilvl w:val="0"/>
                <w:numId w:val="32"/>
              </w:numPr>
              <w:overflowPunct w:val="0"/>
              <w:autoSpaceDE w:val="0"/>
              <w:autoSpaceDN w:val="0"/>
              <w:adjustRightInd w:val="0"/>
              <w:spacing w:after="120"/>
              <w:jc w:val="left"/>
              <w:textAlignment w:val="baseline"/>
              <w:rPr>
                <w:rFonts w:cstheme="minorHAnsi"/>
              </w:rPr>
            </w:pPr>
            <w:r>
              <w:rPr>
                <w:rFonts w:cstheme="minorHAnsi"/>
              </w:rPr>
              <w:t>Agreement:</w:t>
            </w:r>
          </w:p>
          <w:p w14:paraId="6C781937" w14:textId="77777777" w:rsidR="00D91D35" w:rsidRDefault="00D91D35" w:rsidP="00D91D35">
            <w:pPr>
              <w:pStyle w:val="af5"/>
              <w:widowControl/>
              <w:numPr>
                <w:ilvl w:val="1"/>
                <w:numId w:val="32"/>
              </w:numPr>
              <w:overflowPunct w:val="0"/>
              <w:autoSpaceDE w:val="0"/>
              <w:autoSpaceDN w:val="0"/>
              <w:adjustRightInd w:val="0"/>
              <w:spacing w:after="120"/>
              <w:jc w:val="left"/>
              <w:textAlignment w:val="baseline"/>
              <w:rPr>
                <w:rFonts w:cstheme="minorHAnsi"/>
              </w:rPr>
            </w:pPr>
            <w:r>
              <w:rPr>
                <w:rFonts w:cstheme="minorHAnsi"/>
              </w:rPr>
              <w:t>Define a general rule for UE from the following aspects:</w:t>
            </w:r>
          </w:p>
          <w:p w14:paraId="566C3A9B" w14:textId="77777777" w:rsidR="00D91D35" w:rsidRDefault="00D91D35" w:rsidP="00D91D35">
            <w:pPr>
              <w:pStyle w:val="af5"/>
              <w:widowControl/>
              <w:numPr>
                <w:ilvl w:val="2"/>
                <w:numId w:val="32"/>
              </w:numPr>
              <w:overflowPunct w:val="0"/>
              <w:autoSpaceDE w:val="0"/>
              <w:autoSpaceDN w:val="0"/>
              <w:adjustRightInd w:val="0"/>
              <w:spacing w:after="120"/>
              <w:jc w:val="left"/>
              <w:textAlignment w:val="baseline"/>
              <w:rPr>
                <w:rFonts w:cstheme="minorHAnsi"/>
              </w:rPr>
            </w:pPr>
            <w:r>
              <w:rPr>
                <w:rFonts w:cstheme="minorHAnsi"/>
              </w:rPr>
              <w:t>Gap collision handling on UE’s measurement behavior if it is agreed to define the requirements for any or all of the FO/FPO/PFO/PPO/FNO cases</w:t>
            </w:r>
          </w:p>
          <w:p w14:paraId="11112E3E" w14:textId="77777777" w:rsidR="00D91D35" w:rsidRDefault="00D91D35" w:rsidP="00D91D35">
            <w:pPr>
              <w:pStyle w:val="af5"/>
              <w:widowControl/>
              <w:numPr>
                <w:ilvl w:val="3"/>
                <w:numId w:val="32"/>
              </w:numPr>
              <w:overflowPunct w:val="0"/>
              <w:autoSpaceDE w:val="0"/>
              <w:autoSpaceDN w:val="0"/>
              <w:adjustRightInd w:val="0"/>
              <w:spacing w:after="120"/>
              <w:jc w:val="left"/>
              <w:textAlignment w:val="baseline"/>
              <w:rPr>
                <w:rFonts w:cstheme="minorHAnsi"/>
              </w:rPr>
            </w:pPr>
            <w:r>
              <w:rPr>
                <w:rFonts w:cstheme="minorHAnsi"/>
              </w:rPr>
              <w:t xml:space="preserve">Option 1: </w:t>
            </w:r>
            <w:r>
              <w:rPr>
                <w:rFonts w:eastAsia="宋体" w:cstheme="minorHAnsi"/>
                <w:szCs w:val="24"/>
                <w:lang w:eastAsia="zh-CN"/>
              </w:rPr>
              <w:t xml:space="preserve">Define a sharing factor between 2 gaps, e.g., given X% gap sharing, the measurement </w:t>
            </w:r>
            <w:proofErr w:type="spellStart"/>
            <w:r>
              <w:rPr>
                <w:rFonts w:eastAsia="宋体" w:cstheme="minorHAnsi"/>
                <w:szCs w:val="24"/>
                <w:lang w:eastAsia="zh-CN"/>
              </w:rPr>
              <w:t>w.r.t.</w:t>
            </w:r>
            <w:proofErr w:type="spellEnd"/>
            <w:r>
              <w:rPr>
                <w:rFonts w:eastAsia="宋体" w:cstheme="minorHAnsi"/>
                <w:szCs w:val="24"/>
                <w:lang w:eastAsia="zh-CN"/>
              </w:rPr>
              <w:t xml:space="preserve"> one gap will share roughly X% of the time, while the other gap shares the remaining</w:t>
            </w:r>
          </w:p>
          <w:p w14:paraId="5B27C382" w14:textId="77777777" w:rsidR="00D91D35" w:rsidRDefault="00D91D35" w:rsidP="00D91D35">
            <w:pPr>
              <w:pStyle w:val="af5"/>
              <w:widowControl/>
              <w:numPr>
                <w:ilvl w:val="3"/>
                <w:numId w:val="32"/>
              </w:numPr>
              <w:overflowPunct w:val="0"/>
              <w:autoSpaceDE w:val="0"/>
              <w:autoSpaceDN w:val="0"/>
              <w:adjustRightInd w:val="0"/>
              <w:spacing w:after="120"/>
              <w:jc w:val="left"/>
              <w:textAlignment w:val="baseline"/>
              <w:rPr>
                <w:rFonts w:cstheme="minorHAnsi"/>
              </w:rPr>
            </w:pPr>
            <w:r>
              <w:rPr>
                <w:rFonts w:eastAsia="宋体" w:cstheme="minorHAnsi"/>
                <w:szCs w:val="24"/>
                <w:lang w:eastAsia="zh-CN"/>
              </w:rPr>
              <w:t>Option 2: Consider priority when measuring only in one MG in occasions where the two MGs are overlapped. Consider gap sharing if each priority for two MGs is same</w:t>
            </w:r>
          </w:p>
          <w:p w14:paraId="1F843AE7" w14:textId="77777777" w:rsidR="00D91D35" w:rsidRDefault="00D91D35" w:rsidP="00D91D35">
            <w:pPr>
              <w:pStyle w:val="af5"/>
              <w:widowControl/>
              <w:numPr>
                <w:ilvl w:val="3"/>
                <w:numId w:val="32"/>
              </w:numPr>
              <w:overflowPunct w:val="0"/>
              <w:autoSpaceDE w:val="0"/>
              <w:autoSpaceDN w:val="0"/>
              <w:adjustRightInd w:val="0"/>
              <w:spacing w:after="120"/>
              <w:jc w:val="left"/>
              <w:textAlignment w:val="baseline"/>
              <w:rPr>
                <w:rFonts w:cstheme="minorHAnsi"/>
              </w:rPr>
            </w:pPr>
            <w:r>
              <w:rPr>
                <w:rFonts w:eastAsia="宋体" w:cstheme="minorHAnsi"/>
                <w:szCs w:val="24"/>
                <w:lang w:eastAsia="zh-CN"/>
              </w:rPr>
              <w:t xml:space="preserve">Option 3: Only priority rule, e.g., UE will only do the measurement </w:t>
            </w:r>
            <w:proofErr w:type="spellStart"/>
            <w:r>
              <w:rPr>
                <w:rFonts w:eastAsia="宋体" w:cstheme="minorHAnsi"/>
                <w:szCs w:val="24"/>
                <w:lang w:eastAsia="zh-CN"/>
              </w:rPr>
              <w:t>w.r.t.</w:t>
            </w:r>
            <w:proofErr w:type="spellEnd"/>
            <w:r>
              <w:rPr>
                <w:rFonts w:eastAsia="宋体" w:cstheme="minorHAnsi"/>
                <w:szCs w:val="24"/>
                <w:lang w:eastAsia="zh-CN"/>
              </w:rPr>
              <w:t xml:space="preserve"> the gap with higher priority on all colliding occasions.</w:t>
            </w:r>
          </w:p>
          <w:p w14:paraId="2ED4803E" w14:textId="77777777" w:rsidR="00D91D35" w:rsidRPr="00CE5D49" w:rsidRDefault="00D91D35" w:rsidP="00D91D35">
            <w:pPr>
              <w:pStyle w:val="af5"/>
              <w:widowControl/>
              <w:numPr>
                <w:ilvl w:val="3"/>
                <w:numId w:val="32"/>
              </w:numPr>
              <w:overflowPunct w:val="0"/>
              <w:autoSpaceDE w:val="0"/>
              <w:autoSpaceDN w:val="0"/>
              <w:adjustRightInd w:val="0"/>
              <w:spacing w:after="120"/>
              <w:jc w:val="left"/>
              <w:textAlignment w:val="baseline"/>
              <w:rPr>
                <w:rFonts w:cstheme="minorHAnsi"/>
              </w:rPr>
            </w:pPr>
            <w:r>
              <w:rPr>
                <w:rFonts w:eastAsia="宋体" w:cstheme="minorHAnsi"/>
                <w:szCs w:val="24"/>
                <w:lang w:eastAsia="zh-CN"/>
              </w:rPr>
              <w:t>Option 4: Per-UE MG takes higher priority than per-FR MG for case2 when two MGs of different types overlap.</w:t>
            </w:r>
          </w:p>
          <w:p w14:paraId="29489993" w14:textId="77777777" w:rsidR="00D91D35" w:rsidRDefault="00D91D35" w:rsidP="00D91D35">
            <w:pPr>
              <w:pStyle w:val="af5"/>
              <w:widowControl/>
              <w:numPr>
                <w:ilvl w:val="3"/>
                <w:numId w:val="32"/>
              </w:numPr>
              <w:overflowPunct w:val="0"/>
              <w:autoSpaceDE w:val="0"/>
              <w:autoSpaceDN w:val="0"/>
              <w:adjustRightInd w:val="0"/>
              <w:spacing w:after="120"/>
              <w:jc w:val="left"/>
              <w:textAlignment w:val="baseline"/>
              <w:rPr>
                <w:rFonts w:cstheme="minorHAnsi"/>
              </w:rPr>
            </w:pPr>
            <w:r>
              <w:rPr>
                <w:rFonts w:eastAsia="宋体" w:cstheme="minorHAnsi"/>
                <w:szCs w:val="24"/>
                <w:lang w:eastAsia="zh-CN"/>
              </w:rPr>
              <w:t xml:space="preserve">Option 5: Define a priority pattern to indicate which gap will be prioritized within the collision gap instance once proximity condition is met, e.g., NW indicates the priority pattern based on </w:t>
            </w:r>
            <w:r>
              <w:rPr>
                <w:rFonts w:eastAsia="宋体" w:cstheme="minorHAnsi" w:hint="eastAsia"/>
                <w:szCs w:val="24"/>
                <w:lang w:eastAsia="zh-CN"/>
              </w:rPr>
              <w:t>the</w:t>
            </w:r>
            <w:r>
              <w:rPr>
                <w:rFonts w:eastAsia="宋体" w:cstheme="minorHAnsi"/>
                <w:szCs w:val="24"/>
                <w:lang w:eastAsia="zh-CN"/>
              </w:rPr>
              <w:t xml:space="preserve"> LCM of two gaps’ MGRPs. The data scheduling is expected during the dropped gap instance.</w:t>
            </w:r>
          </w:p>
          <w:p w14:paraId="61386814" w14:textId="77777777" w:rsidR="00D91D35" w:rsidRDefault="00D91D35" w:rsidP="00D91D35">
            <w:pPr>
              <w:pStyle w:val="af5"/>
              <w:widowControl/>
              <w:numPr>
                <w:ilvl w:val="3"/>
                <w:numId w:val="32"/>
              </w:numPr>
              <w:overflowPunct w:val="0"/>
              <w:autoSpaceDE w:val="0"/>
              <w:autoSpaceDN w:val="0"/>
              <w:adjustRightInd w:val="0"/>
              <w:spacing w:after="120"/>
              <w:jc w:val="left"/>
              <w:textAlignment w:val="baseline"/>
              <w:rPr>
                <w:rFonts w:cstheme="minorHAnsi"/>
              </w:rPr>
            </w:pPr>
            <w:r>
              <w:rPr>
                <w:rFonts w:eastAsia="宋体" w:cstheme="minorHAnsi"/>
                <w:szCs w:val="24"/>
                <w:lang w:eastAsia="zh-CN"/>
              </w:rPr>
              <w:t>Other options not precluded</w:t>
            </w:r>
          </w:p>
          <w:p w14:paraId="4BFDB2A3" w14:textId="77777777" w:rsidR="00D91D35" w:rsidRDefault="00D91D35" w:rsidP="00D91D35">
            <w:pPr>
              <w:pStyle w:val="af5"/>
              <w:widowControl/>
              <w:numPr>
                <w:ilvl w:val="2"/>
                <w:numId w:val="32"/>
              </w:numPr>
              <w:overflowPunct w:val="0"/>
              <w:autoSpaceDE w:val="0"/>
              <w:autoSpaceDN w:val="0"/>
              <w:adjustRightInd w:val="0"/>
              <w:spacing w:after="120"/>
              <w:jc w:val="left"/>
              <w:textAlignment w:val="baseline"/>
              <w:rPr>
                <w:rFonts w:cstheme="minorHAnsi"/>
              </w:rPr>
            </w:pPr>
            <w:r>
              <w:rPr>
                <w:rFonts w:eastAsia="宋体" w:cstheme="minorHAnsi"/>
                <w:szCs w:val="24"/>
                <w:lang w:eastAsia="zh-CN"/>
              </w:rPr>
              <w:t>the proximity conditions to apply gap collision handling, e.g., a time domain minimal distance [X]</w:t>
            </w:r>
            <w:proofErr w:type="spellStart"/>
            <w:r>
              <w:rPr>
                <w:rFonts w:eastAsia="宋体" w:cstheme="minorHAnsi"/>
                <w:szCs w:val="24"/>
                <w:lang w:eastAsia="zh-CN"/>
              </w:rPr>
              <w:t>ms</w:t>
            </w:r>
            <w:proofErr w:type="spellEnd"/>
            <w:r>
              <w:rPr>
                <w:rFonts w:eastAsia="宋体" w:cstheme="minorHAnsi"/>
                <w:szCs w:val="24"/>
                <w:lang w:eastAsia="zh-CN"/>
              </w:rPr>
              <w:t xml:space="preserve"> between the two gap instances</w:t>
            </w:r>
          </w:p>
          <w:p w14:paraId="5EBAFC37" w14:textId="77777777" w:rsidR="00D91D35" w:rsidRDefault="00D91D35" w:rsidP="00D91D35">
            <w:pPr>
              <w:pStyle w:val="af5"/>
              <w:widowControl/>
              <w:numPr>
                <w:ilvl w:val="3"/>
                <w:numId w:val="32"/>
              </w:numPr>
              <w:overflowPunct w:val="0"/>
              <w:autoSpaceDE w:val="0"/>
              <w:autoSpaceDN w:val="0"/>
              <w:adjustRightInd w:val="0"/>
              <w:spacing w:after="120"/>
              <w:jc w:val="left"/>
              <w:textAlignment w:val="baseline"/>
              <w:rPr>
                <w:rFonts w:cstheme="minorHAnsi"/>
              </w:rPr>
            </w:pPr>
            <w:r>
              <w:rPr>
                <w:rFonts w:eastAsia="宋体" w:cstheme="minorHAnsi"/>
                <w:szCs w:val="24"/>
                <w:lang w:eastAsia="zh-CN"/>
              </w:rPr>
              <w:t>FFS whether the same gap collision handling can be applied to all of the FO/FPO/PFO/PPO/FNO cases</w:t>
            </w:r>
          </w:p>
          <w:p w14:paraId="466AC47D" w14:textId="77777777" w:rsidR="00D91D35" w:rsidRDefault="00D91D35" w:rsidP="00D91D35">
            <w:pPr>
              <w:pStyle w:val="af5"/>
              <w:widowControl/>
              <w:numPr>
                <w:ilvl w:val="4"/>
                <w:numId w:val="32"/>
              </w:numPr>
              <w:overflowPunct w:val="0"/>
              <w:autoSpaceDE w:val="0"/>
              <w:autoSpaceDN w:val="0"/>
              <w:adjustRightInd w:val="0"/>
              <w:spacing w:after="120"/>
              <w:jc w:val="left"/>
              <w:textAlignment w:val="baseline"/>
              <w:rPr>
                <w:rFonts w:cstheme="minorHAnsi"/>
              </w:rPr>
            </w:pPr>
            <w:r>
              <w:rPr>
                <w:rFonts w:eastAsia="宋体" w:cstheme="minorHAnsi"/>
                <w:szCs w:val="24"/>
                <w:lang w:eastAsia="zh-CN"/>
              </w:rPr>
              <w:t xml:space="preserve">If yes, RAN4 can further skip the discussion on issue 4-2,4-3,4-4,4-5,4-6. </w:t>
            </w:r>
          </w:p>
          <w:p w14:paraId="0900C894" w14:textId="77777777" w:rsidR="00D91D35" w:rsidRPr="00D91D35" w:rsidRDefault="00D91D35" w:rsidP="00D91D35">
            <w:pPr>
              <w:pStyle w:val="af5"/>
              <w:widowControl/>
              <w:numPr>
                <w:ilvl w:val="1"/>
                <w:numId w:val="32"/>
              </w:numPr>
              <w:overflowPunct w:val="0"/>
              <w:autoSpaceDE w:val="0"/>
              <w:autoSpaceDN w:val="0"/>
              <w:adjustRightInd w:val="0"/>
              <w:spacing w:after="120"/>
              <w:jc w:val="left"/>
              <w:textAlignment w:val="baseline"/>
              <w:rPr>
                <w:rFonts w:cstheme="minorHAnsi"/>
              </w:rPr>
            </w:pPr>
            <w:r>
              <w:rPr>
                <w:rFonts w:cstheme="minorHAnsi"/>
              </w:rPr>
              <w:t xml:space="preserve">Note: Focus on UE’s measurement </w:t>
            </w:r>
            <w:proofErr w:type="spellStart"/>
            <w:r>
              <w:rPr>
                <w:rFonts w:cstheme="minorHAnsi"/>
              </w:rPr>
              <w:t>behaviour</w:t>
            </w:r>
            <w:proofErr w:type="spellEnd"/>
            <w:r>
              <w:rPr>
                <w:rFonts w:cstheme="minorHAnsi"/>
              </w:rPr>
              <w:t xml:space="preserve">. The scheduling opportunity (i.e., gap interruption) will be discussed in a separate issue. </w:t>
            </w:r>
          </w:p>
        </w:tc>
      </w:tr>
    </w:tbl>
    <w:p w14:paraId="78633658" w14:textId="024D171D" w:rsidR="00466775" w:rsidRPr="00D8018A" w:rsidRDefault="00D91D35" w:rsidP="00AA078D">
      <w:pPr>
        <w:pStyle w:val="3"/>
        <w:spacing w:before="120"/>
      </w:pPr>
      <w:r w:rsidRPr="00AA078D">
        <w:t xml:space="preserve"> </w:t>
      </w:r>
      <w:r w:rsidR="00AA078D" w:rsidRPr="00AA078D">
        <w:t xml:space="preserve">Overhead </w:t>
      </w:r>
    </w:p>
    <w:tbl>
      <w:tblPr>
        <w:tblStyle w:val="af7"/>
        <w:tblW w:w="0" w:type="auto"/>
        <w:tblLook w:val="04A0" w:firstRow="1" w:lastRow="0" w:firstColumn="1" w:lastColumn="0" w:noHBand="0" w:noVBand="1"/>
      </w:tblPr>
      <w:tblGrid>
        <w:gridCol w:w="9209"/>
      </w:tblGrid>
      <w:tr w:rsidR="00F50363" w14:paraId="4D700899" w14:textId="77777777" w:rsidTr="00F50363">
        <w:tc>
          <w:tcPr>
            <w:tcW w:w="9209" w:type="dxa"/>
          </w:tcPr>
          <w:p w14:paraId="4473D338" w14:textId="77777777" w:rsidR="00AA078D" w:rsidRDefault="00AA078D" w:rsidP="00AA078D">
            <w:pPr>
              <w:pStyle w:val="2"/>
              <w:spacing w:after="120"/>
              <w:rPr>
                <w:rFonts w:asciiTheme="minorHAnsi" w:hAnsiTheme="minorHAnsi" w:cstheme="minorHAnsi"/>
                <w:b/>
                <w:sz w:val="20"/>
                <w:u w:val="single"/>
              </w:rPr>
            </w:pPr>
            <w:r>
              <w:rPr>
                <w:rFonts w:asciiTheme="minorHAnsi" w:hAnsiTheme="minorHAnsi" w:cstheme="minorHAnsi"/>
                <w:b/>
                <w:sz w:val="20"/>
                <w:u w:val="single"/>
              </w:rPr>
              <w:t>Issue 5-1: Whether to define an overhead cap for concurrent gaps</w:t>
            </w:r>
          </w:p>
          <w:p w14:paraId="2A7AD78C" w14:textId="77777777" w:rsidR="00AA078D" w:rsidRDefault="00AA078D" w:rsidP="00AA078D">
            <w:pPr>
              <w:pStyle w:val="af5"/>
              <w:widowControl/>
              <w:numPr>
                <w:ilvl w:val="0"/>
                <w:numId w:val="34"/>
              </w:numPr>
              <w:overflowPunct w:val="0"/>
              <w:autoSpaceDE w:val="0"/>
              <w:autoSpaceDN w:val="0"/>
              <w:adjustRightInd w:val="0"/>
              <w:spacing w:after="120"/>
              <w:jc w:val="left"/>
              <w:textAlignment w:val="baseline"/>
              <w:rPr>
                <w:rFonts w:cstheme="minorHAnsi"/>
              </w:rPr>
            </w:pPr>
            <w:r>
              <w:rPr>
                <w:rFonts w:cstheme="minorHAnsi"/>
                <w:szCs w:val="24"/>
                <w:lang w:eastAsia="zh-CN"/>
              </w:rPr>
              <w:t>No consensus on defining an overhead cap for concurrent gaps</w:t>
            </w:r>
            <w:r>
              <w:rPr>
                <w:rFonts w:cstheme="minorHAnsi"/>
              </w:rPr>
              <w:t xml:space="preserve"> in this meeting</w:t>
            </w:r>
          </w:p>
          <w:p w14:paraId="45ABE549" w14:textId="77777777" w:rsidR="00AA078D" w:rsidRDefault="00AA078D" w:rsidP="00AA078D">
            <w:pPr>
              <w:pStyle w:val="af5"/>
              <w:widowControl/>
              <w:numPr>
                <w:ilvl w:val="0"/>
                <w:numId w:val="34"/>
              </w:numPr>
              <w:overflowPunct w:val="0"/>
              <w:autoSpaceDE w:val="0"/>
              <w:autoSpaceDN w:val="0"/>
              <w:adjustRightInd w:val="0"/>
              <w:spacing w:after="120"/>
              <w:jc w:val="left"/>
              <w:textAlignment w:val="baseline"/>
              <w:rPr>
                <w:rFonts w:cstheme="minorHAnsi"/>
              </w:rPr>
            </w:pPr>
            <w:r>
              <w:rPr>
                <w:rFonts w:cstheme="minorHAnsi"/>
              </w:rPr>
              <w:t>Open issue</w:t>
            </w:r>
          </w:p>
          <w:p w14:paraId="6E87E9AC" w14:textId="77777777" w:rsidR="00AA078D" w:rsidRDefault="00AA078D" w:rsidP="00AA078D">
            <w:pPr>
              <w:pStyle w:val="af5"/>
              <w:widowControl/>
              <w:numPr>
                <w:ilvl w:val="1"/>
                <w:numId w:val="34"/>
              </w:numPr>
              <w:overflowPunct w:val="0"/>
              <w:autoSpaceDE w:val="0"/>
              <w:autoSpaceDN w:val="0"/>
              <w:adjustRightInd w:val="0"/>
              <w:spacing w:after="120"/>
              <w:jc w:val="left"/>
              <w:textAlignment w:val="baseline"/>
              <w:rPr>
                <w:rFonts w:cstheme="minorHAnsi"/>
              </w:rPr>
            </w:pPr>
            <w:r>
              <w:rPr>
                <w:rFonts w:cstheme="minorHAnsi"/>
              </w:rPr>
              <w:t>Option 1: Yes</w:t>
            </w:r>
          </w:p>
          <w:p w14:paraId="6F1C689D" w14:textId="77777777" w:rsidR="00AA078D" w:rsidRDefault="00AA078D" w:rsidP="00AA078D">
            <w:pPr>
              <w:pStyle w:val="af5"/>
              <w:widowControl/>
              <w:numPr>
                <w:ilvl w:val="1"/>
                <w:numId w:val="34"/>
              </w:numPr>
              <w:overflowPunct w:val="0"/>
              <w:autoSpaceDE w:val="0"/>
              <w:autoSpaceDN w:val="0"/>
              <w:adjustRightInd w:val="0"/>
              <w:spacing w:after="120"/>
              <w:jc w:val="left"/>
              <w:textAlignment w:val="baseline"/>
              <w:rPr>
                <w:rFonts w:cstheme="minorHAnsi"/>
              </w:rPr>
            </w:pPr>
            <w:r>
              <w:rPr>
                <w:rFonts w:cstheme="minorHAnsi"/>
              </w:rPr>
              <w:t>Option 2: No</w:t>
            </w:r>
          </w:p>
          <w:p w14:paraId="2DB4D45D" w14:textId="4630D377" w:rsidR="00AA078D" w:rsidRPr="00AA078D" w:rsidRDefault="00AA078D" w:rsidP="00AA078D">
            <w:pPr>
              <w:pStyle w:val="af5"/>
              <w:widowControl/>
              <w:numPr>
                <w:ilvl w:val="1"/>
                <w:numId w:val="34"/>
              </w:numPr>
              <w:overflowPunct w:val="0"/>
              <w:autoSpaceDE w:val="0"/>
              <w:autoSpaceDN w:val="0"/>
              <w:adjustRightInd w:val="0"/>
              <w:spacing w:after="120"/>
              <w:jc w:val="left"/>
              <w:textAlignment w:val="baseline"/>
              <w:rPr>
                <w:rFonts w:cstheme="minorHAnsi"/>
              </w:rPr>
            </w:pPr>
            <w:r>
              <w:rPr>
                <w:rFonts w:cstheme="minorHAnsi"/>
              </w:rPr>
              <w:t>Option 3: Postponed to 2</w:t>
            </w:r>
            <w:r>
              <w:rPr>
                <w:rFonts w:cstheme="minorHAnsi"/>
                <w:vertAlign w:val="superscript"/>
              </w:rPr>
              <w:t>nd</w:t>
            </w:r>
            <w:r>
              <w:rPr>
                <w:rFonts w:cstheme="minorHAnsi"/>
              </w:rPr>
              <w:t xml:space="preserve"> phase</w:t>
            </w:r>
          </w:p>
          <w:p w14:paraId="0D43B161" w14:textId="77777777" w:rsidR="00AA078D" w:rsidRDefault="00AA078D" w:rsidP="00AA078D">
            <w:pPr>
              <w:pStyle w:val="2"/>
              <w:spacing w:after="120"/>
              <w:rPr>
                <w:rFonts w:asciiTheme="minorHAnsi" w:hAnsiTheme="minorHAnsi" w:cstheme="minorHAnsi"/>
                <w:b/>
                <w:sz w:val="20"/>
                <w:u w:val="single"/>
              </w:rPr>
            </w:pPr>
            <w:r>
              <w:rPr>
                <w:rFonts w:asciiTheme="minorHAnsi" w:hAnsiTheme="minorHAnsi" w:cstheme="minorHAnsi"/>
                <w:b/>
                <w:sz w:val="20"/>
                <w:u w:val="single"/>
              </w:rPr>
              <w:t>Issue 5-2: How to define the overhead cap, if agreed to be introduced</w:t>
            </w:r>
          </w:p>
          <w:p w14:paraId="337292A1" w14:textId="1FA8FF40" w:rsidR="00F50363" w:rsidRPr="00AA078D" w:rsidRDefault="00AA078D" w:rsidP="00AA078D">
            <w:pPr>
              <w:pStyle w:val="af5"/>
              <w:widowControl/>
              <w:numPr>
                <w:ilvl w:val="0"/>
                <w:numId w:val="35"/>
              </w:numPr>
              <w:overflowPunct w:val="0"/>
              <w:autoSpaceDE w:val="0"/>
              <w:autoSpaceDN w:val="0"/>
              <w:adjustRightInd w:val="0"/>
              <w:spacing w:after="120"/>
              <w:textAlignment w:val="baseline"/>
              <w:rPr>
                <w:rFonts w:eastAsia="宋体" w:cstheme="minorHAnsi"/>
                <w:bCs/>
              </w:rPr>
            </w:pPr>
            <w:r>
              <w:rPr>
                <w:rFonts w:eastAsia="宋体" w:cstheme="minorHAnsi"/>
                <w:bCs/>
              </w:rPr>
              <w:t>This issue is pending on the conclusion of Issue 5-1</w:t>
            </w:r>
          </w:p>
        </w:tc>
      </w:tr>
    </w:tbl>
    <w:p w14:paraId="381C7F5A" w14:textId="3154FB37" w:rsidR="00F50363" w:rsidRPr="00F50363" w:rsidRDefault="00F50363" w:rsidP="00F50363">
      <w:pPr>
        <w:autoSpaceDE w:val="0"/>
        <w:autoSpaceDN w:val="0"/>
        <w:adjustRightInd w:val="0"/>
        <w:spacing w:beforeLines="50" w:before="120" w:after="50"/>
        <w:rPr>
          <w:rFonts w:ascii="Times New Roman" w:hAnsi="Times New Roman" w:cs="Times New Roman"/>
          <w:szCs w:val="21"/>
        </w:rPr>
      </w:pPr>
      <w:r>
        <w:rPr>
          <w:rFonts w:ascii="Times New Roman" w:hAnsi="Times New Roman" w:cs="Times New Roman" w:hint="eastAsia"/>
          <w:szCs w:val="21"/>
        </w:rPr>
        <w:t>Overhead</w:t>
      </w:r>
      <w:r>
        <w:rPr>
          <w:rFonts w:ascii="Times New Roman" w:hAnsi="Times New Roman" w:cs="Times New Roman"/>
          <w:szCs w:val="21"/>
        </w:rPr>
        <w:t xml:space="preserve"> </w:t>
      </w:r>
      <w:r>
        <w:rPr>
          <w:rFonts w:ascii="Times New Roman" w:hAnsi="Times New Roman" w:cs="Times New Roman" w:hint="eastAsia"/>
          <w:szCs w:val="21"/>
        </w:rPr>
        <w:t>issues</w:t>
      </w:r>
      <w:r>
        <w:rPr>
          <w:rFonts w:ascii="Times New Roman" w:hAnsi="Times New Roman" w:cs="Times New Roman"/>
          <w:szCs w:val="21"/>
        </w:rPr>
        <w:t xml:space="preserve"> </w:t>
      </w:r>
      <w:r>
        <w:rPr>
          <w:rFonts w:ascii="Times New Roman" w:hAnsi="Times New Roman" w:cs="Times New Roman" w:hint="eastAsia"/>
          <w:szCs w:val="21"/>
        </w:rPr>
        <w:t>can</w:t>
      </w:r>
      <w:r>
        <w:rPr>
          <w:rFonts w:ascii="Times New Roman" w:hAnsi="Times New Roman" w:cs="Times New Roman"/>
          <w:szCs w:val="21"/>
        </w:rPr>
        <w:t xml:space="preserve"> </w:t>
      </w:r>
      <w:r>
        <w:rPr>
          <w:rFonts w:ascii="Times New Roman" w:hAnsi="Times New Roman" w:cs="Times New Roman" w:hint="eastAsia"/>
          <w:szCs w:val="21"/>
        </w:rPr>
        <w:t>be</w:t>
      </w:r>
      <w:r>
        <w:rPr>
          <w:rFonts w:ascii="Times New Roman" w:hAnsi="Times New Roman" w:cs="Times New Roman"/>
          <w:szCs w:val="21"/>
        </w:rPr>
        <w:t xml:space="preserve"> </w:t>
      </w:r>
      <w:r>
        <w:rPr>
          <w:rFonts w:ascii="Times New Roman" w:hAnsi="Times New Roman" w:cs="Times New Roman" w:hint="eastAsia"/>
          <w:szCs w:val="21"/>
        </w:rPr>
        <w:t>considered</w:t>
      </w:r>
      <w:r>
        <w:rPr>
          <w:rFonts w:ascii="Times New Roman" w:hAnsi="Times New Roman" w:cs="Times New Roman"/>
          <w:szCs w:val="21"/>
        </w:rPr>
        <w:t xml:space="preserve"> </w:t>
      </w:r>
      <w:r>
        <w:rPr>
          <w:rFonts w:ascii="Times New Roman" w:hAnsi="Times New Roman" w:cs="Times New Roman" w:hint="eastAsia"/>
          <w:szCs w:val="21"/>
        </w:rPr>
        <w:t>along</w:t>
      </w:r>
      <w:r>
        <w:rPr>
          <w:rFonts w:ascii="Times New Roman" w:hAnsi="Times New Roman" w:cs="Times New Roman"/>
          <w:szCs w:val="21"/>
        </w:rPr>
        <w:t xml:space="preserve"> </w:t>
      </w:r>
      <w:r>
        <w:rPr>
          <w:rFonts w:ascii="Times New Roman" w:hAnsi="Times New Roman" w:cs="Times New Roman" w:hint="eastAsia"/>
          <w:szCs w:val="21"/>
        </w:rPr>
        <w:t>with</w:t>
      </w:r>
      <w:r>
        <w:rPr>
          <w:rFonts w:ascii="Times New Roman" w:hAnsi="Times New Roman" w:cs="Times New Roman"/>
          <w:szCs w:val="21"/>
        </w:rPr>
        <w:t xml:space="preserve"> </w:t>
      </w:r>
      <w:r>
        <w:rPr>
          <w:rFonts w:ascii="Times New Roman" w:hAnsi="Times New Roman" w:cs="Times New Roman" w:hint="eastAsia"/>
          <w:szCs w:val="21"/>
        </w:rPr>
        <w:t>overlapping</w:t>
      </w:r>
      <w:r>
        <w:rPr>
          <w:rFonts w:ascii="Times New Roman" w:hAnsi="Times New Roman" w:cs="Times New Roman"/>
          <w:szCs w:val="21"/>
        </w:rPr>
        <w:t xml:space="preserve"> </w:t>
      </w:r>
      <w:r>
        <w:rPr>
          <w:rFonts w:ascii="Times New Roman" w:hAnsi="Times New Roman" w:cs="Times New Roman" w:hint="eastAsia"/>
          <w:szCs w:val="21"/>
        </w:rPr>
        <w:t>issues.</w:t>
      </w:r>
      <w:r>
        <w:rPr>
          <w:rFonts w:ascii="Times New Roman" w:hAnsi="Times New Roman" w:cs="Times New Roman"/>
          <w:szCs w:val="21"/>
        </w:rPr>
        <w:t xml:space="preserve"> In general, we think it is beneficial to </w:t>
      </w:r>
      <w:r>
        <w:rPr>
          <w:rFonts w:ascii="Times New Roman" w:hAnsi="Times New Roman" w:cs="Times New Roman" w:hint="eastAsia"/>
          <w:szCs w:val="21"/>
        </w:rPr>
        <w:t>both</w:t>
      </w:r>
      <w:r>
        <w:rPr>
          <w:rFonts w:ascii="Times New Roman" w:hAnsi="Times New Roman" w:cs="Times New Roman"/>
          <w:szCs w:val="21"/>
        </w:rPr>
        <w:t xml:space="preserve"> </w:t>
      </w:r>
      <w:r>
        <w:rPr>
          <w:rFonts w:ascii="Times New Roman" w:hAnsi="Times New Roman" w:cs="Times New Roman" w:hint="eastAsia"/>
          <w:szCs w:val="21"/>
        </w:rPr>
        <w:t>UE</w:t>
      </w:r>
      <w:r>
        <w:rPr>
          <w:rFonts w:ascii="Times New Roman" w:hAnsi="Times New Roman" w:cs="Times New Roman"/>
          <w:szCs w:val="21"/>
        </w:rPr>
        <w:t xml:space="preserve"> </w:t>
      </w:r>
      <w:r>
        <w:rPr>
          <w:rFonts w:ascii="Times New Roman" w:hAnsi="Times New Roman" w:cs="Times New Roman" w:hint="eastAsia"/>
          <w:szCs w:val="21"/>
        </w:rPr>
        <w:t>and</w:t>
      </w:r>
      <w:r>
        <w:rPr>
          <w:rFonts w:ascii="Times New Roman" w:hAnsi="Times New Roman" w:cs="Times New Roman"/>
          <w:szCs w:val="21"/>
        </w:rPr>
        <w:t xml:space="preserve"> </w:t>
      </w:r>
      <w:r>
        <w:rPr>
          <w:rFonts w:ascii="Times New Roman" w:hAnsi="Times New Roman" w:cs="Times New Roman" w:hint="eastAsia"/>
          <w:szCs w:val="21"/>
        </w:rPr>
        <w:t>network</w:t>
      </w:r>
      <w:r>
        <w:rPr>
          <w:rFonts w:ascii="Times New Roman" w:hAnsi="Times New Roman" w:cs="Times New Roman"/>
          <w:szCs w:val="21"/>
        </w:rPr>
        <w:t xml:space="preserve"> </w:t>
      </w:r>
      <w:r>
        <w:rPr>
          <w:rFonts w:ascii="Times New Roman" w:hAnsi="Times New Roman" w:cs="Times New Roman" w:hint="eastAsia"/>
          <w:szCs w:val="21"/>
        </w:rPr>
        <w:t>control to</w:t>
      </w:r>
      <w:r>
        <w:rPr>
          <w:rFonts w:ascii="Times New Roman" w:hAnsi="Times New Roman" w:cs="Times New Roman"/>
          <w:szCs w:val="21"/>
        </w:rPr>
        <w:t xml:space="preserve"> </w:t>
      </w:r>
      <w:r>
        <w:rPr>
          <w:rFonts w:ascii="Times New Roman" w:hAnsi="Times New Roman" w:cs="Times New Roman" w:hint="eastAsia"/>
          <w:szCs w:val="21"/>
        </w:rPr>
        <w:t>keep</w:t>
      </w:r>
      <w:r>
        <w:rPr>
          <w:rFonts w:ascii="Times New Roman" w:hAnsi="Times New Roman" w:cs="Times New Roman"/>
          <w:szCs w:val="21"/>
        </w:rPr>
        <w:t xml:space="preserve"> </w:t>
      </w:r>
      <w:r>
        <w:rPr>
          <w:rFonts w:ascii="Times New Roman" w:hAnsi="Times New Roman" w:cs="Times New Roman" w:hint="eastAsia"/>
          <w:szCs w:val="21"/>
        </w:rPr>
        <w:t>the</w:t>
      </w:r>
      <w:r>
        <w:rPr>
          <w:rFonts w:ascii="Times New Roman" w:hAnsi="Times New Roman" w:cs="Times New Roman"/>
          <w:szCs w:val="21"/>
        </w:rPr>
        <w:t xml:space="preserve"> </w:t>
      </w:r>
      <w:r>
        <w:rPr>
          <w:rFonts w:ascii="Times New Roman" w:hAnsi="Times New Roman" w:cs="Times New Roman" w:hint="eastAsia"/>
          <w:szCs w:val="21"/>
        </w:rPr>
        <w:t>balance</w:t>
      </w:r>
      <w:r>
        <w:rPr>
          <w:rFonts w:ascii="Times New Roman" w:hAnsi="Times New Roman" w:cs="Times New Roman"/>
          <w:szCs w:val="21"/>
        </w:rPr>
        <w:t xml:space="preserve"> between </w:t>
      </w:r>
      <w:r>
        <w:rPr>
          <w:rFonts w:ascii="Times New Roman" w:hAnsi="Times New Roman" w:cs="Times New Roman" w:hint="eastAsia"/>
          <w:szCs w:val="21"/>
        </w:rPr>
        <w:t>the</w:t>
      </w:r>
      <w:r>
        <w:rPr>
          <w:rFonts w:ascii="Times New Roman" w:hAnsi="Times New Roman" w:cs="Times New Roman"/>
          <w:szCs w:val="21"/>
        </w:rPr>
        <w:t xml:space="preserve"> </w:t>
      </w:r>
      <w:r>
        <w:rPr>
          <w:rFonts w:ascii="Times New Roman" w:hAnsi="Times New Roman" w:cs="Times New Roman" w:hint="eastAsia"/>
          <w:szCs w:val="21"/>
        </w:rPr>
        <w:t>measurement</w:t>
      </w:r>
      <w:r>
        <w:rPr>
          <w:rFonts w:ascii="Times New Roman" w:hAnsi="Times New Roman" w:cs="Times New Roman"/>
          <w:szCs w:val="21"/>
        </w:rPr>
        <w:t xml:space="preserve"> </w:t>
      </w:r>
      <w:r>
        <w:rPr>
          <w:rFonts w:ascii="Times New Roman" w:hAnsi="Times New Roman" w:cs="Times New Roman" w:hint="eastAsia"/>
          <w:szCs w:val="21"/>
        </w:rPr>
        <w:t>performance</w:t>
      </w:r>
      <w:r>
        <w:rPr>
          <w:rFonts w:ascii="Times New Roman" w:hAnsi="Times New Roman" w:cs="Times New Roman"/>
          <w:szCs w:val="21"/>
        </w:rPr>
        <w:t xml:space="preserve"> </w:t>
      </w:r>
      <w:r>
        <w:rPr>
          <w:rFonts w:ascii="Times New Roman" w:hAnsi="Times New Roman" w:cs="Times New Roman" w:hint="eastAsia"/>
          <w:szCs w:val="21"/>
        </w:rPr>
        <w:t>and</w:t>
      </w:r>
      <w:r>
        <w:rPr>
          <w:rFonts w:ascii="Times New Roman" w:hAnsi="Times New Roman" w:cs="Times New Roman"/>
          <w:szCs w:val="21"/>
        </w:rPr>
        <w:t xml:space="preserve"> </w:t>
      </w:r>
      <w:r>
        <w:rPr>
          <w:rFonts w:ascii="Times New Roman" w:hAnsi="Times New Roman" w:cs="Times New Roman" w:hint="eastAsia"/>
          <w:szCs w:val="21"/>
        </w:rPr>
        <w:t>throughput.</w:t>
      </w:r>
    </w:p>
    <w:p w14:paraId="4F585B10" w14:textId="751ED5F7" w:rsidR="00F50363" w:rsidRPr="00F50363" w:rsidRDefault="00F50363" w:rsidP="00D8018A">
      <w:pPr>
        <w:spacing w:beforeLines="50" w:before="120" w:afterLines="100" w:after="240"/>
        <w:rPr>
          <w:rFonts w:ascii="Times New Roman" w:hAnsi="Times New Roman" w:cs="Times New Roman"/>
          <w:b/>
          <w:szCs w:val="21"/>
        </w:rPr>
      </w:pPr>
      <w:r w:rsidRPr="00F50363">
        <w:rPr>
          <w:rFonts w:ascii="Times New Roman" w:hAnsi="Times New Roman" w:cs="Times New Roman" w:hint="eastAsia"/>
          <w:b/>
          <w:szCs w:val="21"/>
        </w:rPr>
        <w:t>Proposal</w:t>
      </w:r>
      <w:r w:rsidRPr="00F50363">
        <w:rPr>
          <w:rFonts w:ascii="Times New Roman" w:hAnsi="Times New Roman" w:cs="Times New Roman"/>
          <w:b/>
          <w:szCs w:val="21"/>
        </w:rPr>
        <w:t xml:space="preserve"> </w:t>
      </w:r>
      <w:r w:rsidR="00BF45E1">
        <w:rPr>
          <w:rFonts w:ascii="Times New Roman" w:hAnsi="Times New Roman" w:cs="Times New Roman"/>
          <w:b/>
          <w:szCs w:val="21"/>
        </w:rPr>
        <w:t>6</w:t>
      </w:r>
      <w:r w:rsidRPr="00F50363">
        <w:rPr>
          <w:rFonts w:ascii="Times New Roman" w:hAnsi="Times New Roman" w:cs="Times New Roman"/>
          <w:b/>
          <w:szCs w:val="21"/>
        </w:rPr>
        <w:t xml:space="preserve">: open to </w:t>
      </w:r>
      <w:r w:rsidR="00BF45E1">
        <w:rPr>
          <w:rFonts w:ascii="Times New Roman" w:hAnsi="Times New Roman" w:cs="Times New Roman"/>
          <w:b/>
          <w:szCs w:val="21"/>
        </w:rPr>
        <w:t>discuss</w:t>
      </w:r>
      <w:r w:rsidRPr="00F50363">
        <w:rPr>
          <w:rFonts w:ascii="Times New Roman" w:hAnsi="Times New Roman" w:cs="Times New Roman"/>
          <w:b/>
          <w:szCs w:val="21"/>
        </w:rPr>
        <w:t xml:space="preserve"> overhead issues </w:t>
      </w:r>
      <w:r w:rsidR="00BF45E1">
        <w:rPr>
          <w:rFonts w:ascii="Times New Roman" w:hAnsi="Times New Roman" w:cs="Times New Roman"/>
          <w:b/>
          <w:szCs w:val="21"/>
        </w:rPr>
        <w:t xml:space="preserve">after conclusion of </w:t>
      </w:r>
      <w:r w:rsidR="00BF45E1" w:rsidRPr="00BF45E1">
        <w:rPr>
          <w:rFonts w:ascii="Times New Roman" w:hAnsi="Times New Roman" w:cs="Times New Roman" w:hint="eastAsia"/>
          <w:b/>
          <w:szCs w:val="21"/>
        </w:rPr>
        <w:t>overlapping</w:t>
      </w:r>
      <w:r w:rsidR="00BF45E1" w:rsidRPr="00BF45E1">
        <w:rPr>
          <w:rFonts w:ascii="Times New Roman" w:hAnsi="Times New Roman" w:cs="Times New Roman"/>
          <w:b/>
          <w:szCs w:val="21"/>
        </w:rPr>
        <w:t xml:space="preserve"> </w:t>
      </w:r>
      <w:r w:rsidR="00BF45E1" w:rsidRPr="00BF45E1">
        <w:rPr>
          <w:rFonts w:ascii="Times New Roman" w:hAnsi="Times New Roman" w:cs="Times New Roman" w:hint="eastAsia"/>
          <w:b/>
          <w:szCs w:val="21"/>
        </w:rPr>
        <w:t>issues</w:t>
      </w:r>
      <w:r w:rsidR="00BF45E1">
        <w:rPr>
          <w:rFonts w:ascii="Times New Roman" w:hAnsi="Times New Roman" w:cs="Times New Roman"/>
          <w:b/>
          <w:szCs w:val="21"/>
        </w:rPr>
        <w:t>.</w:t>
      </w:r>
    </w:p>
    <w:p w14:paraId="7C6FC139" w14:textId="77777777" w:rsidR="00CE0D5E" w:rsidRPr="00976C2E" w:rsidRDefault="00141644" w:rsidP="006309D0">
      <w:pPr>
        <w:pStyle w:val="1"/>
        <w:numPr>
          <w:ilvl w:val="0"/>
          <w:numId w:val="1"/>
        </w:numPr>
        <w:spacing w:after="50"/>
        <w:rPr>
          <w:rFonts w:ascii="Times New Roman" w:hAnsi="Times New Roman"/>
          <w:lang w:eastAsia="zh-CN"/>
        </w:rPr>
      </w:pPr>
      <w:r w:rsidRPr="00976C2E">
        <w:rPr>
          <w:rFonts w:ascii="Times New Roman" w:hAnsi="Times New Roman"/>
        </w:rPr>
        <w:t>Summary</w:t>
      </w:r>
    </w:p>
    <w:p w14:paraId="2E96BB97" w14:textId="2D3F1D3C" w:rsidR="00842EE0" w:rsidRPr="00976C2E" w:rsidRDefault="00D24E48" w:rsidP="006309D0">
      <w:pPr>
        <w:spacing w:after="50"/>
        <w:rPr>
          <w:rFonts w:ascii="Times New Roman" w:eastAsia="Batang" w:hAnsi="Times New Roman" w:cs="Times New Roman"/>
          <w:szCs w:val="21"/>
          <w:lang w:eastAsia="ko-KR"/>
        </w:rPr>
      </w:pPr>
      <w:r w:rsidRPr="00976C2E">
        <w:rPr>
          <w:rFonts w:ascii="Times New Roman" w:eastAsia="Batang" w:hAnsi="Times New Roman" w:cs="Times New Roman"/>
          <w:szCs w:val="21"/>
          <w:lang w:eastAsia="ko-KR"/>
        </w:rPr>
        <w:t xml:space="preserve">In this contribution, we provided </w:t>
      </w:r>
      <w:r w:rsidR="00D74687" w:rsidRPr="00976C2E">
        <w:rPr>
          <w:rFonts w:ascii="Times New Roman" w:eastAsia="Batang" w:hAnsi="Times New Roman" w:cs="Times New Roman"/>
          <w:szCs w:val="21"/>
          <w:lang w:eastAsia="ko-KR"/>
        </w:rPr>
        <w:t xml:space="preserve">our views on </w:t>
      </w:r>
      <w:r w:rsidR="00D74687" w:rsidRPr="00976C2E">
        <w:rPr>
          <w:rFonts w:ascii="Times New Roman" w:eastAsia="Arial" w:hAnsi="Times New Roman" w:cs="Times New Roman"/>
          <w:szCs w:val="21"/>
        </w:rPr>
        <w:t>concurrent and independent MG patterns</w:t>
      </w:r>
      <w:r w:rsidR="00C24394">
        <w:rPr>
          <w:rFonts w:ascii="Times New Roman" w:eastAsia="Arial" w:hAnsi="Times New Roman" w:cs="Times New Roman"/>
          <w:szCs w:val="21"/>
        </w:rPr>
        <w:t>.</w:t>
      </w:r>
    </w:p>
    <w:p w14:paraId="6D8B71B6" w14:textId="77777777" w:rsidR="00C24394" w:rsidRPr="00A21A2E" w:rsidRDefault="00C24394" w:rsidP="00C24394">
      <w:pPr>
        <w:spacing w:beforeLines="50" w:before="120" w:afterLines="100" w:after="240"/>
        <w:rPr>
          <w:rFonts w:ascii="Times New Roman" w:hAnsi="Times New Roman" w:cs="Times New Roman"/>
          <w:b/>
          <w:i/>
          <w:szCs w:val="21"/>
        </w:rPr>
      </w:pPr>
      <w:r w:rsidRPr="00A21A2E">
        <w:rPr>
          <w:rFonts w:ascii="Times New Roman" w:hAnsi="Times New Roman" w:cs="Times New Roman"/>
          <w:b/>
          <w:i/>
          <w:szCs w:val="21"/>
        </w:rPr>
        <w:t>Proposal 1: Concurrent MGs are not allowed when the UE is configured to perform only non-NR RAT measurement.</w:t>
      </w:r>
    </w:p>
    <w:p w14:paraId="32755719" w14:textId="77777777" w:rsidR="00C24394" w:rsidRPr="00A21A2E" w:rsidRDefault="00C24394" w:rsidP="00C24394">
      <w:pPr>
        <w:spacing w:beforeLines="50" w:before="120" w:afterLines="100" w:after="240"/>
        <w:rPr>
          <w:rFonts w:ascii="Times New Roman" w:hAnsi="Times New Roman" w:cs="Times New Roman"/>
          <w:b/>
          <w:i/>
          <w:szCs w:val="21"/>
        </w:rPr>
      </w:pPr>
      <w:r w:rsidRPr="00A21A2E">
        <w:rPr>
          <w:rFonts w:ascii="Times New Roman" w:hAnsi="Times New Roman" w:cs="Times New Roman"/>
          <w:b/>
          <w:i/>
          <w:szCs w:val="21"/>
        </w:rPr>
        <w:lastRenderedPageBreak/>
        <w:t>Proposal 2: When the association is not provided, RAN4 can consider to define default UE behavior of measurement, e.g., fallback to legacy gaps.</w:t>
      </w:r>
    </w:p>
    <w:p w14:paraId="4BDEF0FF" w14:textId="77777777" w:rsidR="00C24394" w:rsidRPr="00A21A2E" w:rsidRDefault="00C24394" w:rsidP="00C24394">
      <w:pPr>
        <w:spacing w:beforeLines="50" w:before="120" w:afterLines="100" w:after="240"/>
        <w:rPr>
          <w:rFonts w:ascii="Times New Roman" w:hAnsi="Times New Roman" w:cs="Times New Roman"/>
          <w:b/>
          <w:i/>
          <w:szCs w:val="21"/>
        </w:rPr>
      </w:pPr>
      <w:r w:rsidRPr="00A21A2E">
        <w:rPr>
          <w:rFonts w:ascii="Times New Roman" w:hAnsi="Times New Roman" w:cs="Times New Roman"/>
          <w:b/>
          <w:i/>
          <w:szCs w:val="21"/>
        </w:rPr>
        <w:t>Proposal 3: For Per-FR gap capable UE, it is allowed to be configured with only per-FR or per</w:t>
      </w:r>
      <w:r w:rsidRPr="00A21A2E">
        <w:rPr>
          <w:rFonts w:ascii="Times New Roman" w:hAnsi="Times New Roman" w:cs="Times New Roman" w:hint="eastAsia"/>
          <w:b/>
          <w:i/>
          <w:szCs w:val="21"/>
        </w:rPr>
        <w:t>-U</w:t>
      </w:r>
      <w:r w:rsidRPr="00A21A2E">
        <w:rPr>
          <w:rFonts w:ascii="Times New Roman" w:hAnsi="Times New Roman" w:cs="Times New Roman"/>
          <w:b/>
          <w:i/>
          <w:szCs w:val="21"/>
        </w:rPr>
        <w:t>E concurrent gaps, but not allowed for per-UE gap and per-FR gap to be configured simultaneously.</w:t>
      </w:r>
    </w:p>
    <w:p w14:paraId="4C0F656E" w14:textId="5D47C6F0" w:rsidR="00C24394" w:rsidRPr="00A21A2E" w:rsidRDefault="00C24394" w:rsidP="00C24394">
      <w:pPr>
        <w:spacing w:beforeLines="50" w:before="120" w:afterLines="100" w:after="240"/>
        <w:rPr>
          <w:rFonts w:ascii="Times New Roman" w:hAnsi="Times New Roman" w:cs="Times New Roman"/>
          <w:b/>
          <w:i/>
          <w:szCs w:val="21"/>
        </w:rPr>
      </w:pPr>
      <w:r w:rsidRPr="00A21A2E">
        <w:rPr>
          <w:rFonts w:ascii="Times New Roman" w:hAnsi="Times New Roman" w:cs="Times New Roman" w:hint="eastAsia"/>
          <w:b/>
          <w:i/>
          <w:szCs w:val="21"/>
        </w:rPr>
        <w:t>P</w:t>
      </w:r>
      <w:r w:rsidRPr="00A21A2E">
        <w:rPr>
          <w:rFonts w:ascii="Times New Roman" w:hAnsi="Times New Roman" w:cs="Times New Roman"/>
          <w:b/>
          <w:i/>
          <w:szCs w:val="21"/>
        </w:rPr>
        <w:t>roposal 4: Define max number of concurrent gap</w:t>
      </w:r>
      <w:r w:rsidR="00A21A2E">
        <w:rPr>
          <w:rFonts w:ascii="Times New Roman" w:hAnsi="Times New Roman" w:cs="Times New Roman"/>
          <w:b/>
          <w:i/>
          <w:szCs w:val="21"/>
        </w:rPr>
        <w:t>s</w:t>
      </w:r>
      <w:r w:rsidRPr="00A21A2E">
        <w:rPr>
          <w:rFonts w:ascii="Times New Roman" w:hAnsi="Times New Roman" w:cs="Times New Roman"/>
          <w:b/>
          <w:i/>
          <w:szCs w:val="21"/>
        </w:rPr>
        <w:t xml:space="preserve"> across all FRs for per-FR gap capable UEs as 4.</w:t>
      </w:r>
    </w:p>
    <w:p w14:paraId="3F919E39" w14:textId="77777777" w:rsidR="00C24394" w:rsidRPr="00A21A2E" w:rsidRDefault="00C24394" w:rsidP="00C24394">
      <w:pPr>
        <w:spacing w:beforeLines="50" w:before="120" w:afterLines="100" w:after="240"/>
        <w:rPr>
          <w:rFonts w:ascii="Times New Roman" w:hAnsi="Times New Roman" w:cs="Times New Roman"/>
          <w:b/>
          <w:i/>
          <w:szCs w:val="21"/>
        </w:rPr>
      </w:pPr>
      <w:r w:rsidRPr="00A21A2E">
        <w:rPr>
          <w:rFonts w:ascii="Times New Roman" w:hAnsi="Times New Roman" w:cs="Times New Roman" w:hint="eastAsia"/>
          <w:b/>
          <w:i/>
          <w:szCs w:val="21"/>
        </w:rPr>
        <w:t>P</w:t>
      </w:r>
      <w:r w:rsidRPr="00A21A2E">
        <w:rPr>
          <w:rFonts w:ascii="Times New Roman" w:hAnsi="Times New Roman" w:cs="Times New Roman"/>
          <w:b/>
          <w:i/>
          <w:szCs w:val="21"/>
        </w:rPr>
        <w:t>roposal 5: Consider priority when measuring only in one MG in occasions where the two MGs are overlapped. Consider gap sharing if each priority for two MGs is same.</w:t>
      </w:r>
    </w:p>
    <w:p w14:paraId="2087590C" w14:textId="6BB36C1F" w:rsidR="00094F66" w:rsidRPr="00A21A2E" w:rsidRDefault="00C24394" w:rsidP="00A21A2E">
      <w:pPr>
        <w:spacing w:beforeLines="50" w:before="120" w:afterLines="100" w:after="240"/>
        <w:rPr>
          <w:rFonts w:ascii="Times New Roman" w:hAnsi="Times New Roman" w:cs="Times New Roman" w:hint="eastAsia"/>
          <w:b/>
          <w:i/>
          <w:szCs w:val="21"/>
        </w:rPr>
      </w:pPr>
      <w:r w:rsidRPr="00A21A2E">
        <w:rPr>
          <w:rFonts w:ascii="Times New Roman" w:hAnsi="Times New Roman" w:cs="Times New Roman" w:hint="eastAsia"/>
          <w:b/>
          <w:i/>
          <w:szCs w:val="21"/>
        </w:rPr>
        <w:t>Proposal</w:t>
      </w:r>
      <w:r w:rsidRPr="00A21A2E">
        <w:rPr>
          <w:rFonts w:ascii="Times New Roman" w:hAnsi="Times New Roman" w:cs="Times New Roman"/>
          <w:b/>
          <w:i/>
          <w:szCs w:val="21"/>
        </w:rPr>
        <w:t xml:space="preserve"> 6: open to discuss overhead issues after conclusion of </w:t>
      </w:r>
      <w:r w:rsidRPr="00A21A2E">
        <w:rPr>
          <w:rFonts w:ascii="Times New Roman" w:hAnsi="Times New Roman" w:cs="Times New Roman" w:hint="eastAsia"/>
          <w:b/>
          <w:i/>
          <w:szCs w:val="21"/>
        </w:rPr>
        <w:t>overlapping</w:t>
      </w:r>
      <w:r w:rsidRPr="00A21A2E">
        <w:rPr>
          <w:rFonts w:ascii="Times New Roman" w:hAnsi="Times New Roman" w:cs="Times New Roman"/>
          <w:b/>
          <w:i/>
          <w:szCs w:val="21"/>
        </w:rPr>
        <w:t xml:space="preserve"> </w:t>
      </w:r>
      <w:r w:rsidRPr="00A21A2E">
        <w:rPr>
          <w:rFonts w:ascii="Times New Roman" w:hAnsi="Times New Roman" w:cs="Times New Roman" w:hint="eastAsia"/>
          <w:b/>
          <w:i/>
          <w:szCs w:val="21"/>
        </w:rPr>
        <w:t>issues</w:t>
      </w:r>
      <w:r w:rsidRPr="00A21A2E">
        <w:rPr>
          <w:rFonts w:ascii="Times New Roman" w:hAnsi="Times New Roman" w:cs="Times New Roman"/>
          <w:b/>
          <w:i/>
          <w:szCs w:val="21"/>
        </w:rPr>
        <w:t>.</w:t>
      </w:r>
    </w:p>
    <w:p w14:paraId="459F3881" w14:textId="77777777" w:rsidR="00751B57" w:rsidRPr="00976C2E" w:rsidRDefault="00751B57" w:rsidP="006309D0">
      <w:pPr>
        <w:pStyle w:val="1"/>
        <w:pBdr>
          <w:top w:val="single" w:sz="12" w:space="2" w:color="auto"/>
        </w:pBdr>
        <w:spacing w:after="50"/>
        <w:jc w:val="both"/>
        <w:rPr>
          <w:rFonts w:ascii="Times New Roman" w:hAnsi="Times New Roman"/>
          <w:sz w:val="32"/>
        </w:rPr>
      </w:pPr>
      <w:r w:rsidRPr="00976C2E">
        <w:rPr>
          <w:rFonts w:ascii="Times New Roman" w:hAnsi="Times New Roman"/>
          <w:sz w:val="32"/>
        </w:rPr>
        <w:t>References</w:t>
      </w:r>
    </w:p>
    <w:p w14:paraId="122B98C4" w14:textId="0F2E961A" w:rsidR="001C5C95" w:rsidRPr="00976C2E" w:rsidRDefault="001C5C95" w:rsidP="006309D0">
      <w:pPr>
        <w:overflowPunct w:val="0"/>
        <w:autoSpaceDE w:val="0"/>
        <w:autoSpaceDN w:val="0"/>
        <w:adjustRightInd w:val="0"/>
        <w:spacing w:after="50"/>
        <w:textAlignment w:val="baseline"/>
        <w:rPr>
          <w:rFonts w:ascii="Times New Roman" w:hAnsi="Times New Roman" w:cs="Times New Roman"/>
          <w:lang w:eastAsia="ko-KR"/>
        </w:rPr>
      </w:pPr>
      <w:r w:rsidRPr="00976C2E">
        <w:rPr>
          <w:rFonts w:ascii="Times New Roman" w:hAnsi="Times New Roman" w:cs="Times New Roman"/>
          <w:lang w:eastAsia="ko-KR"/>
        </w:rPr>
        <w:t>[</w:t>
      </w:r>
      <w:r w:rsidR="00814C6A" w:rsidRPr="00976C2E">
        <w:rPr>
          <w:rFonts w:ascii="Times New Roman" w:hAnsi="Times New Roman" w:cs="Times New Roman"/>
          <w:lang w:eastAsia="ko-KR"/>
        </w:rPr>
        <w:t>1</w:t>
      </w:r>
      <w:r w:rsidRPr="00976C2E">
        <w:rPr>
          <w:rFonts w:ascii="Times New Roman" w:hAnsi="Times New Roman" w:cs="Times New Roman"/>
          <w:lang w:eastAsia="ko-KR"/>
        </w:rPr>
        <w:t>] R4-</w:t>
      </w:r>
      <w:bookmarkStart w:id="7" w:name="OLE_LINK12"/>
      <w:bookmarkStart w:id="8" w:name="OLE_LINK13"/>
      <w:r w:rsidRPr="00976C2E">
        <w:rPr>
          <w:rFonts w:ascii="Times New Roman" w:hAnsi="Times New Roman" w:cs="Times New Roman"/>
          <w:lang w:eastAsia="ko-KR"/>
        </w:rPr>
        <w:t>2</w:t>
      </w:r>
      <w:r w:rsidR="00250AEF" w:rsidRPr="00976C2E">
        <w:rPr>
          <w:rFonts w:ascii="Times New Roman" w:hAnsi="Times New Roman" w:cs="Times New Roman"/>
          <w:lang w:eastAsia="ko-KR"/>
        </w:rPr>
        <w:t>1</w:t>
      </w:r>
      <w:bookmarkEnd w:id="7"/>
      <w:bookmarkEnd w:id="8"/>
      <w:r w:rsidR="00407799">
        <w:rPr>
          <w:rFonts w:ascii="Times New Roman" w:hAnsi="Times New Roman" w:cs="Times New Roman"/>
          <w:lang w:eastAsia="ko-KR"/>
        </w:rPr>
        <w:t>15342</w:t>
      </w:r>
      <w:r w:rsidRPr="00976C2E">
        <w:rPr>
          <w:rFonts w:ascii="Times New Roman" w:hAnsi="Times New Roman" w:cs="Times New Roman"/>
          <w:lang w:eastAsia="ko-KR"/>
        </w:rPr>
        <w:t>,</w:t>
      </w:r>
      <w:r w:rsidR="00250AEF" w:rsidRPr="00976C2E">
        <w:rPr>
          <w:rFonts w:ascii="Times New Roman" w:hAnsi="Times New Roman" w:cs="Times New Roman"/>
          <w:sz w:val="22"/>
        </w:rPr>
        <w:t xml:space="preserve"> </w:t>
      </w:r>
      <w:r w:rsidR="00250AEF" w:rsidRPr="00976C2E">
        <w:rPr>
          <w:rFonts w:ascii="Times New Roman" w:hAnsi="Times New Roman" w:cs="Times New Roman"/>
          <w:lang w:eastAsia="ko-KR"/>
        </w:rPr>
        <w:t>WF on R17 NR MG enhancements - Multiple concurrent and independent MG patterns</w:t>
      </w:r>
      <w:r w:rsidRPr="00976C2E">
        <w:rPr>
          <w:rFonts w:ascii="Times New Roman" w:hAnsi="Times New Roman" w:cs="Times New Roman"/>
          <w:lang w:eastAsia="ko-KR"/>
        </w:rPr>
        <w:t xml:space="preserve">, MediaTek </w:t>
      </w:r>
    </w:p>
    <w:p w14:paraId="477087AF" w14:textId="7D253205" w:rsidR="00814C6A" w:rsidRPr="00976C2E" w:rsidRDefault="00814C6A" w:rsidP="006309D0">
      <w:pPr>
        <w:overflowPunct w:val="0"/>
        <w:autoSpaceDE w:val="0"/>
        <w:autoSpaceDN w:val="0"/>
        <w:adjustRightInd w:val="0"/>
        <w:spacing w:after="50"/>
        <w:textAlignment w:val="baseline"/>
        <w:rPr>
          <w:rFonts w:ascii="Times New Roman" w:hAnsi="Times New Roman" w:cs="Times New Roman"/>
          <w:lang w:eastAsia="ko-KR"/>
        </w:rPr>
      </w:pPr>
      <w:r w:rsidRPr="00976C2E">
        <w:rPr>
          <w:rFonts w:ascii="Times New Roman" w:hAnsi="Times New Roman" w:cs="Times New Roman"/>
          <w:lang w:eastAsia="ko-KR"/>
        </w:rPr>
        <w:t>[1] R4-21</w:t>
      </w:r>
      <w:r w:rsidR="0022107F">
        <w:rPr>
          <w:rFonts w:ascii="Times New Roman" w:hAnsi="Times New Roman" w:cs="Times New Roman" w:hint="eastAsia"/>
        </w:rPr>
        <w:t>1</w:t>
      </w:r>
      <w:r w:rsidR="00407799">
        <w:rPr>
          <w:rFonts w:ascii="Times New Roman" w:hAnsi="Times New Roman" w:cs="Times New Roman"/>
        </w:rPr>
        <w:t>3279</w:t>
      </w:r>
      <w:r w:rsidRPr="00976C2E">
        <w:rPr>
          <w:rFonts w:ascii="Times New Roman" w:hAnsi="Times New Roman" w:cs="Times New Roman"/>
          <w:lang w:eastAsia="ko-KR"/>
        </w:rPr>
        <w:t>,</w:t>
      </w:r>
      <w:r w:rsidRPr="00976C2E">
        <w:rPr>
          <w:rFonts w:ascii="Times New Roman" w:hAnsi="Times New Roman" w:cs="Times New Roman"/>
          <w:sz w:val="22"/>
        </w:rPr>
        <w:t xml:space="preserve"> </w:t>
      </w:r>
      <w:r w:rsidRPr="00976C2E">
        <w:rPr>
          <w:rFonts w:ascii="Times New Roman" w:hAnsi="Times New Roman" w:cs="Times New Roman"/>
          <w:lang w:eastAsia="ko-KR"/>
        </w:rPr>
        <w:t>On multiple concurrent and independent MG patterns</w:t>
      </w:r>
      <w:r w:rsidRPr="00976C2E">
        <w:rPr>
          <w:rFonts w:ascii="Times New Roman" w:hAnsi="Times New Roman" w:cs="Times New Roman"/>
          <w:sz w:val="22"/>
        </w:rPr>
        <w:t xml:space="preserve"> </w:t>
      </w:r>
      <w:r w:rsidRPr="00976C2E">
        <w:rPr>
          <w:rFonts w:ascii="Times New Roman" w:hAnsi="Times New Roman" w:cs="Times New Roman"/>
          <w:lang w:eastAsia="ko-KR"/>
        </w:rPr>
        <w:t xml:space="preserve">for </w:t>
      </w:r>
      <w:proofErr w:type="spellStart"/>
      <w:r w:rsidRPr="00976C2E">
        <w:rPr>
          <w:rFonts w:ascii="Times New Roman" w:hAnsi="Times New Roman" w:cs="Times New Roman"/>
          <w:lang w:eastAsia="ko-KR"/>
        </w:rPr>
        <w:t>NR_MG_enh</w:t>
      </w:r>
      <w:proofErr w:type="spellEnd"/>
      <w:r w:rsidRPr="00976C2E">
        <w:rPr>
          <w:rFonts w:ascii="Times New Roman" w:hAnsi="Times New Roman" w:cs="Times New Roman"/>
          <w:lang w:eastAsia="ko-KR"/>
        </w:rPr>
        <w:t>, OPPO</w:t>
      </w:r>
    </w:p>
    <w:p w14:paraId="0D6EB1F2" w14:textId="77777777" w:rsidR="001C5C95" w:rsidRPr="00976C2E" w:rsidRDefault="001C5C95" w:rsidP="006309D0">
      <w:pPr>
        <w:overflowPunct w:val="0"/>
        <w:autoSpaceDE w:val="0"/>
        <w:autoSpaceDN w:val="0"/>
        <w:adjustRightInd w:val="0"/>
        <w:spacing w:after="50"/>
        <w:textAlignment w:val="baseline"/>
        <w:rPr>
          <w:rFonts w:ascii="Times New Roman" w:eastAsia="Malgun Gothic" w:hAnsi="Times New Roman" w:cs="Times New Roman"/>
          <w:sz w:val="20"/>
          <w:lang w:eastAsia="ko-KR"/>
        </w:rPr>
      </w:pPr>
    </w:p>
    <w:sectPr w:rsidR="001C5C95" w:rsidRPr="00976C2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B1AB7" w14:textId="77777777" w:rsidR="00103534" w:rsidRDefault="00103534">
      <w:r>
        <w:separator/>
      </w:r>
    </w:p>
  </w:endnote>
  <w:endnote w:type="continuationSeparator" w:id="0">
    <w:p w14:paraId="01D02B81" w14:textId="77777777" w:rsidR="00103534" w:rsidRDefault="00103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0841A" w14:textId="77777777" w:rsidR="00103534" w:rsidRDefault="00103534">
      <w:r>
        <w:separator/>
      </w:r>
    </w:p>
  </w:footnote>
  <w:footnote w:type="continuationSeparator" w:id="0">
    <w:p w14:paraId="2521A4ED" w14:textId="77777777" w:rsidR="00103534" w:rsidRDefault="00103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63B00"/>
    <w:multiLevelType w:val="hybridMultilevel"/>
    <w:tmpl w:val="44EECB84"/>
    <w:lvl w:ilvl="0" w:tplc="1F52D628">
      <w:start w:val="1"/>
      <w:numFmt w:val="bullet"/>
      <w:lvlText w:val="•"/>
      <w:lvlJc w:val="left"/>
      <w:pPr>
        <w:tabs>
          <w:tab w:val="num" w:pos="720"/>
        </w:tabs>
        <w:ind w:left="720" w:hanging="360"/>
      </w:pPr>
      <w:rPr>
        <w:rFonts w:ascii="Arial" w:hAnsi="Arial" w:hint="default"/>
      </w:rPr>
    </w:lvl>
    <w:lvl w:ilvl="1" w:tplc="77C2AED0">
      <w:numFmt w:val="bullet"/>
      <w:lvlText w:val="•"/>
      <w:lvlJc w:val="left"/>
      <w:pPr>
        <w:tabs>
          <w:tab w:val="num" w:pos="1440"/>
        </w:tabs>
        <w:ind w:left="1440" w:hanging="360"/>
      </w:pPr>
      <w:rPr>
        <w:rFonts w:ascii="Arial" w:hAnsi="Arial" w:hint="default"/>
      </w:rPr>
    </w:lvl>
    <w:lvl w:ilvl="2" w:tplc="0EF63E44">
      <w:numFmt w:val="bullet"/>
      <w:lvlText w:val="•"/>
      <w:lvlJc w:val="left"/>
      <w:pPr>
        <w:tabs>
          <w:tab w:val="num" w:pos="2160"/>
        </w:tabs>
        <w:ind w:left="2160" w:hanging="360"/>
      </w:pPr>
      <w:rPr>
        <w:rFonts w:ascii="Arial" w:hAnsi="Arial" w:hint="default"/>
      </w:rPr>
    </w:lvl>
    <w:lvl w:ilvl="3" w:tplc="2BD4B4A0">
      <w:numFmt w:val="bullet"/>
      <w:lvlText w:val="•"/>
      <w:lvlJc w:val="left"/>
      <w:pPr>
        <w:tabs>
          <w:tab w:val="num" w:pos="2880"/>
        </w:tabs>
        <w:ind w:left="2880" w:hanging="360"/>
      </w:pPr>
      <w:rPr>
        <w:rFonts w:ascii="Arial" w:hAnsi="Arial" w:hint="default"/>
      </w:rPr>
    </w:lvl>
    <w:lvl w:ilvl="4" w:tplc="D09EE2E6" w:tentative="1">
      <w:start w:val="1"/>
      <w:numFmt w:val="bullet"/>
      <w:lvlText w:val="•"/>
      <w:lvlJc w:val="left"/>
      <w:pPr>
        <w:tabs>
          <w:tab w:val="num" w:pos="3600"/>
        </w:tabs>
        <w:ind w:left="3600" w:hanging="360"/>
      </w:pPr>
      <w:rPr>
        <w:rFonts w:ascii="Arial" w:hAnsi="Arial" w:hint="default"/>
      </w:rPr>
    </w:lvl>
    <w:lvl w:ilvl="5" w:tplc="2A78A74E" w:tentative="1">
      <w:start w:val="1"/>
      <w:numFmt w:val="bullet"/>
      <w:lvlText w:val="•"/>
      <w:lvlJc w:val="left"/>
      <w:pPr>
        <w:tabs>
          <w:tab w:val="num" w:pos="4320"/>
        </w:tabs>
        <w:ind w:left="4320" w:hanging="360"/>
      </w:pPr>
      <w:rPr>
        <w:rFonts w:ascii="Arial" w:hAnsi="Arial" w:hint="default"/>
      </w:rPr>
    </w:lvl>
    <w:lvl w:ilvl="6" w:tplc="D966A628" w:tentative="1">
      <w:start w:val="1"/>
      <w:numFmt w:val="bullet"/>
      <w:lvlText w:val="•"/>
      <w:lvlJc w:val="left"/>
      <w:pPr>
        <w:tabs>
          <w:tab w:val="num" w:pos="5040"/>
        </w:tabs>
        <w:ind w:left="5040" w:hanging="360"/>
      </w:pPr>
      <w:rPr>
        <w:rFonts w:ascii="Arial" w:hAnsi="Arial" w:hint="default"/>
      </w:rPr>
    </w:lvl>
    <w:lvl w:ilvl="7" w:tplc="E28CA3D8" w:tentative="1">
      <w:start w:val="1"/>
      <w:numFmt w:val="bullet"/>
      <w:lvlText w:val="•"/>
      <w:lvlJc w:val="left"/>
      <w:pPr>
        <w:tabs>
          <w:tab w:val="num" w:pos="5760"/>
        </w:tabs>
        <w:ind w:left="5760" w:hanging="360"/>
      </w:pPr>
      <w:rPr>
        <w:rFonts w:ascii="Arial" w:hAnsi="Arial" w:hint="default"/>
      </w:rPr>
    </w:lvl>
    <w:lvl w:ilvl="8" w:tplc="0A64F5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E43A4"/>
    <w:multiLevelType w:val="hybridMultilevel"/>
    <w:tmpl w:val="39920CF2"/>
    <w:lvl w:ilvl="0" w:tplc="E5B86D46">
      <w:start w:val="1"/>
      <w:numFmt w:val="bullet"/>
      <w:lvlText w:val="•"/>
      <w:lvlJc w:val="left"/>
      <w:pPr>
        <w:tabs>
          <w:tab w:val="num" w:pos="720"/>
        </w:tabs>
        <w:ind w:left="720" w:hanging="360"/>
      </w:pPr>
      <w:rPr>
        <w:rFonts w:ascii="Arial" w:hAnsi="Arial" w:hint="default"/>
      </w:rPr>
    </w:lvl>
    <w:lvl w:ilvl="1" w:tplc="ADCAC078">
      <w:numFmt w:val="bullet"/>
      <w:lvlText w:val="•"/>
      <w:lvlJc w:val="left"/>
      <w:pPr>
        <w:tabs>
          <w:tab w:val="num" w:pos="1440"/>
        </w:tabs>
        <w:ind w:left="1440" w:hanging="360"/>
      </w:pPr>
      <w:rPr>
        <w:rFonts w:ascii="Arial" w:hAnsi="Arial" w:hint="default"/>
      </w:rPr>
    </w:lvl>
    <w:lvl w:ilvl="2" w:tplc="52F84476" w:tentative="1">
      <w:start w:val="1"/>
      <w:numFmt w:val="bullet"/>
      <w:lvlText w:val="•"/>
      <w:lvlJc w:val="left"/>
      <w:pPr>
        <w:tabs>
          <w:tab w:val="num" w:pos="2160"/>
        </w:tabs>
        <w:ind w:left="2160" w:hanging="360"/>
      </w:pPr>
      <w:rPr>
        <w:rFonts w:ascii="Arial" w:hAnsi="Arial" w:hint="default"/>
      </w:rPr>
    </w:lvl>
    <w:lvl w:ilvl="3" w:tplc="B7FA9A88" w:tentative="1">
      <w:start w:val="1"/>
      <w:numFmt w:val="bullet"/>
      <w:lvlText w:val="•"/>
      <w:lvlJc w:val="left"/>
      <w:pPr>
        <w:tabs>
          <w:tab w:val="num" w:pos="2880"/>
        </w:tabs>
        <w:ind w:left="2880" w:hanging="360"/>
      </w:pPr>
      <w:rPr>
        <w:rFonts w:ascii="Arial" w:hAnsi="Arial" w:hint="default"/>
      </w:rPr>
    </w:lvl>
    <w:lvl w:ilvl="4" w:tplc="DAC2F226" w:tentative="1">
      <w:start w:val="1"/>
      <w:numFmt w:val="bullet"/>
      <w:lvlText w:val="•"/>
      <w:lvlJc w:val="left"/>
      <w:pPr>
        <w:tabs>
          <w:tab w:val="num" w:pos="3600"/>
        </w:tabs>
        <w:ind w:left="3600" w:hanging="360"/>
      </w:pPr>
      <w:rPr>
        <w:rFonts w:ascii="Arial" w:hAnsi="Arial" w:hint="default"/>
      </w:rPr>
    </w:lvl>
    <w:lvl w:ilvl="5" w:tplc="5DA877C0" w:tentative="1">
      <w:start w:val="1"/>
      <w:numFmt w:val="bullet"/>
      <w:lvlText w:val="•"/>
      <w:lvlJc w:val="left"/>
      <w:pPr>
        <w:tabs>
          <w:tab w:val="num" w:pos="4320"/>
        </w:tabs>
        <w:ind w:left="4320" w:hanging="360"/>
      </w:pPr>
      <w:rPr>
        <w:rFonts w:ascii="Arial" w:hAnsi="Arial" w:hint="default"/>
      </w:rPr>
    </w:lvl>
    <w:lvl w:ilvl="6" w:tplc="9B2EB27A" w:tentative="1">
      <w:start w:val="1"/>
      <w:numFmt w:val="bullet"/>
      <w:lvlText w:val="•"/>
      <w:lvlJc w:val="left"/>
      <w:pPr>
        <w:tabs>
          <w:tab w:val="num" w:pos="5040"/>
        </w:tabs>
        <w:ind w:left="5040" w:hanging="360"/>
      </w:pPr>
      <w:rPr>
        <w:rFonts w:ascii="Arial" w:hAnsi="Arial" w:hint="default"/>
      </w:rPr>
    </w:lvl>
    <w:lvl w:ilvl="7" w:tplc="6B44890E" w:tentative="1">
      <w:start w:val="1"/>
      <w:numFmt w:val="bullet"/>
      <w:lvlText w:val="•"/>
      <w:lvlJc w:val="left"/>
      <w:pPr>
        <w:tabs>
          <w:tab w:val="num" w:pos="5760"/>
        </w:tabs>
        <w:ind w:left="5760" w:hanging="360"/>
      </w:pPr>
      <w:rPr>
        <w:rFonts w:ascii="Arial" w:hAnsi="Arial" w:hint="default"/>
      </w:rPr>
    </w:lvl>
    <w:lvl w:ilvl="8" w:tplc="7C729C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24F4F"/>
    <w:multiLevelType w:val="hybridMultilevel"/>
    <w:tmpl w:val="B548189E"/>
    <w:lvl w:ilvl="0" w:tplc="C6F062B6">
      <w:start w:val="1"/>
      <w:numFmt w:val="bullet"/>
      <w:lvlText w:val="•"/>
      <w:lvlJc w:val="left"/>
      <w:pPr>
        <w:tabs>
          <w:tab w:val="num" w:pos="720"/>
        </w:tabs>
        <w:ind w:left="720" w:hanging="360"/>
      </w:pPr>
      <w:rPr>
        <w:rFonts w:ascii="Arial" w:hAnsi="Arial" w:hint="default"/>
      </w:rPr>
    </w:lvl>
    <w:lvl w:ilvl="1" w:tplc="60CCF5C2">
      <w:numFmt w:val="bullet"/>
      <w:lvlText w:val="•"/>
      <w:lvlJc w:val="left"/>
      <w:pPr>
        <w:tabs>
          <w:tab w:val="num" w:pos="1440"/>
        </w:tabs>
        <w:ind w:left="1440" w:hanging="360"/>
      </w:pPr>
      <w:rPr>
        <w:rFonts w:ascii="Arial" w:hAnsi="Arial" w:hint="default"/>
      </w:rPr>
    </w:lvl>
    <w:lvl w:ilvl="2" w:tplc="D1229832">
      <w:numFmt w:val="bullet"/>
      <w:lvlText w:val="•"/>
      <w:lvlJc w:val="left"/>
      <w:pPr>
        <w:tabs>
          <w:tab w:val="num" w:pos="2160"/>
        </w:tabs>
        <w:ind w:left="2160" w:hanging="360"/>
      </w:pPr>
      <w:rPr>
        <w:rFonts w:ascii="Arial" w:hAnsi="Arial" w:hint="default"/>
      </w:rPr>
    </w:lvl>
    <w:lvl w:ilvl="3" w:tplc="28441312" w:tentative="1">
      <w:start w:val="1"/>
      <w:numFmt w:val="bullet"/>
      <w:lvlText w:val="•"/>
      <w:lvlJc w:val="left"/>
      <w:pPr>
        <w:tabs>
          <w:tab w:val="num" w:pos="2880"/>
        </w:tabs>
        <w:ind w:left="2880" w:hanging="360"/>
      </w:pPr>
      <w:rPr>
        <w:rFonts w:ascii="Arial" w:hAnsi="Arial" w:hint="default"/>
      </w:rPr>
    </w:lvl>
    <w:lvl w:ilvl="4" w:tplc="E4F64C30" w:tentative="1">
      <w:start w:val="1"/>
      <w:numFmt w:val="bullet"/>
      <w:lvlText w:val="•"/>
      <w:lvlJc w:val="left"/>
      <w:pPr>
        <w:tabs>
          <w:tab w:val="num" w:pos="3600"/>
        </w:tabs>
        <w:ind w:left="3600" w:hanging="360"/>
      </w:pPr>
      <w:rPr>
        <w:rFonts w:ascii="Arial" w:hAnsi="Arial" w:hint="default"/>
      </w:rPr>
    </w:lvl>
    <w:lvl w:ilvl="5" w:tplc="4ECAEF4C" w:tentative="1">
      <w:start w:val="1"/>
      <w:numFmt w:val="bullet"/>
      <w:lvlText w:val="•"/>
      <w:lvlJc w:val="left"/>
      <w:pPr>
        <w:tabs>
          <w:tab w:val="num" w:pos="4320"/>
        </w:tabs>
        <w:ind w:left="4320" w:hanging="360"/>
      </w:pPr>
      <w:rPr>
        <w:rFonts w:ascii="Arial" w:hAnsi="Arial" w:hint="default"/>
      </w:rPr>
    </w:lvl>
    <w:lvl w:ilvl="6" w:tplc="EBB066D4" w:tentative="1">
      <w:start w:val="1"/>
      <w:numFmt w:val="bullet"/>
      <w:lvlText w:val="•"/>
      <w:lvlJc w:val="left"/>
      <w:pPr>
        <w:tabs>
          <w:tab w:val="num" w:pos="5040"/>
        </w:tabs>
        <w:ind w:left="5040" w:hanging="360"/>
      </w:pPr>
      <w:rPr>
        <w:rFonts w:ascii="Arial" w:hAnsi="Arial" w:hint="default"/>
      </w:rPr>
    </w:lvl>
    <w:lvl w:ilvl="7" w:tplc="3EEEB5A2" w:tentative="1">
      <w:start w:val="1"/>
      <w:numFmt w:val="bullet"/>
      <w:lvlText w:val="•"/>
      <w:lvlJc w:val="left"/>
      <w:pPr>
        <w:tabs>
          <w:tab w:val="num" w:pos="5760"/>
        </w:tabs>
        <w:ind w:left="5760" w:hanging="360"/>
      </w:pPr>
      <w:rPr>
        <w:rFonts w:ascii="Arial" w:hAnsi="Arial" w:hint="default"/>
      </w:rPr>
    </w:lvl>
    <w:lvl w:ilvl="8" w:tplc="AB86C7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DC4B9F"/>
    <w:multiLevelType w:val="hybridMultilevel"/>
    <w:tmpl w:val="9F4CBE1C"/>
    <w:lvl w:ilvl="0" w:tplc="B9185F94">
      <w:start w:val="1"/>
      <w:numFmt w:val="bullet"/>
      <w:lvlText w:val="•"/>
      <w:lvlJc w:val="left"/>
      <w:pPr>
        <w:tabs>
          <w:tab w:val="num" w:pos="720"/>
        </w:tabs>
        <w:ind w:left="720" w:hanging="360"/>
      </w:pPr>
      <w:rPr>
        <w:rFonts w:ascii="Arial" w:hAnsi="Arial" w:hint="default"/>
      </w:rPr>
    </w:lvl>
    <w:lvl w:ilvl="1" w:tplc="12549588">
      <w:numFmt w:val="bullet"/>
      <w:lvlText w:val="•"/>
      <w:lvlJc w:val="left"/>
      <w:pPr>
        <w:tabs>
          <w:tab w:val="num" w:pos="1440"/>
        </w:tabs>
        <w:ind w:left="1440" w:hanging="360"/>
      </w:pPr>
      <w:rPr>
        <w:rFonts w:ascii="Arial" w:hAnsi="Arial" w:hint="default"/>
      </w:rPr>
    </w:lvl>
    <w:lvl w:ilvl="2" w:tplc="0DB435AC">
      <w:numFmt w:val="bullet"/>
      <w:lvlText w:val="•"/>
      <w:lvlJc w:val="left"/>
      <w:pPr>
        <w:tabs>
          <w:tab w:val="num" w:pos="2160"/>
        </w:tabs>
        <w:ind w:left="2160" w:hanging="360"/>
      </w:pPr>
      <w:rPr>
        <w:rFonts w:ascii="Arial" w:hAnsi="Arial" w:hint="default"/>
      </w:rPr>
    </w:lvl>
    <w:lvl w:ilvl="3" w:tplc="5282A452" w:tentative="1">
      <w:start w:val="1"/>
      <w:numFmt w:val="bullet"/>
      <w:lvlText w:val="•"/>
      <w:lvlJc w:val="left"/>
      <w:pPr>
        <w:tabs>
          <w:tab w:val="num" w:pos="2880"/>
        </w:tabs>
        <w:ind w:left="2880" w:hanging="360"/>
      </w:pPr>
      <w:rPr>
        <w:rFonts w:ascii="Arial" w:hAnsi="Arial" w:hint="default"/>
      </w:rPr>
    </w:lvl>
    <w:lvl w:ilvl="4" w:tplc="8EA6EA12" w:tentative="1">
      <w:start w:val="1"/>
      <w:numFmt w:val="bullet"/>
      <w:lvlText w:val="•"/>
      <w:lvlJc w:val="left"/>
      <w:pPr>
        <w:tabs>
          <w:tab w:val="num" w:pos="3600"/>
        </w:tabs>
        <w:ind w:left="3600" w:hanging="360"/>
      </w:pPr>
      <w:rPr>
        <w:rFonts w:ascii="Arial" w:hAnsi="Arial" w:hint="default"/>
      </w:rPr>
    </w:lvl>
    <w:lvl w:ilvl="5" w:tplc="607E2C18" w:tentative="1">
      <w:start w:val="1"/>
      <w:numFmt w:val="bullet"/>
      <w:lvlText w:val="•"/>
      <w:lvlJc w:val="left"/>
      <w:pPr>
        <w:tabs>
          <w:tab w:val="num" w:pos="4320"/>
        </w:tabs>
        <w:ind w:left="4320" w:hanging="360"/>
      </w:pPr>
      <w:rPr>
        <w:rFonts w:ascii="Arial" w:hAnsi="Arial" w:hint="default"/>
      </w:rPr>
    </w:lvl>
    <w:lvl w:ilvl="6" w:tplc="EB5E377A" w:tentative="1">
      <w:start w:val="1"/>
      <w:numFmt w:val="bullet"/>
      <w:lvlText w:val="•"/>
      <w:lvlJc w:val="left"/>
      <w:pPr>
        <w:tabs>
          <w:tab w:val="num" w:pos="5040"/>
        </w:tabs>
        <w:ind w:left="5040" w:hanging="360"/>
      </w:pPr>
      <w:rPr>
        <w:rFonts w:ascii="Arial" w:hAnsi="Arial" w:hint="default"/>
      </w:rPr>
    </w:lvl>
    <w:lvl w:ilvl="7" w:tplc="CCCC386A" w:tentative="1">
      <w:start w:val="1"/>
      <w:numFmt w:val="bullet"/>
      <w:lvlText w:val="•"/>
      <w:lvlJc w:val="left"/>
      <w:pPr>
        <w:tabs>
          <w:tab w:val="num" w:pos="5760"/>
        </w:tabs>
        <w:ind w:left="5760" w:hanging="360"/>
      </w:pPr>
      <w:rPr>
        <w:rFonts w:ascii="Arial" w:hAnsi="Arial" w:hint="default"/>
      </w:rPr>
    </w:lvl>
    <w:lvl w:ilvl="8" w:tplc="A2367B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D4E5E"/>
    <w:multiLevelType w:val="hybridMultilevel"/>
    <w:tmpl w:val="877644C0"/>
    <w:lvl w:ilvl="0" w:tplc="0A8CE206">
      <w:start w:val="1"/>
      <w:numFmt w:val="bullet"/>
      <w:lvlText w:val="•"/>
      <w:lvlJc w:val="left"/>
      <w:pPr>
        <w:tabs>
          <w:tab w:val="num" w:pos="720"/>
        </w:tabs>
        <w:ind w:left="720" w:hanging="360"/>
      </w:pPr>
      <w:rPr>
        <w:rFonts w:ascii="Arial" w:hAnsi="Arial" w:hint="default"/>
      </w:rPr>
    </w:lvl>
    <w:lvl w:ilvl="1" w:tplc="A5148848">
      <w:numFmt w:val="bullet"/>
      <w:lvlText w:val="•"/>
      <w:lvlJc w:val="left"/>
      <w:pPr>
        <w:tabs>
          <w:tab w:val="num" w:pos="1440"/>
        </w:tabs>
        <w:ind w:left="1440" w:hanging="360"/>
      </w:pPr>
      <w:rPr>
        <w:rFonts w:ascii="Arial" w:hAnsi="Arial" w:hint="default"/>
      </w:rPr>
    </w:lvl>
    <w:lvl w:ilvl="2" w:tplc="CF6E298A" w:tentative="1">
      <w:start w:val="1"/>
      <w:numFmt w:val="bullet"/>
      <w:lvlText w:val="•"/>
      <w:lvlJc w:val="left"/>
      <w:pPr>
        <w:tabs>
          <w:tab w:val="num" w:pos="2160"/>
        </w:tabs>
        <w:ind w:left="2160" w:hanging="360"/>
      </w:pPr>
      <w:rPr>
        <w:rFonts w:ascii="Arial" w:hAnsi="Arial" w:hint="default"/>
      </w:rPr>
    </w:lvl>
    <w:lvl w:ilvl="3" w:tplc="FF2E2192" w:tentative="1">
      <w:start w:val="1"/>
      <w:numFmt w:val="bullet"/>
      <w:lvlText w:val="•"/>
      <w:lvlJc w:val="left"/>
      <w:pPr>
        <w:tabs>
          <w:tab w:val="num" w:pos="2880"/>
        </w:tabs>
        <w:ind w:left="2880" w:hanging="360"/>
      </w:pPr>
      <w:rPr>
        <w:rFonts w:ascii="Arial" w:hAnsi="Arial" w:hint="default"/>
      </w:rPr>
    </w:lvl>
    <w:lvl w:ilvl="4" w:tplc="270443C4" w:tentative="1">
      <w:start w:val="1"/>
      <w:numFmt w:val="bullet"/>
      <w:lvlText w:val="•"/>
      <w:lvlJc w:val="left"/>
      <w:pPr>
        <w:tabs>
          <w:tab w:val="num" w:pos="3600"/>
        </w:tabs>
        <w:ind w:left="3600" w:hanging="360"/>
      </w:pPr>
      <w:rPr>
        <w:rFonts w:ascii="Arial" w:hAnsi="Arial" w:hint="default"/>
      </w:rPr>
    </w:lvl>
    <w:lvl w:ilvl="5" w:tplc="0FB03A1E" w:tentative="1">
      <w:start w:val="1"/>
      <w:numFmt w:val="bullet"/>
      <w:lvlText w:val="•"/>
      <w:lvlJc w:val="left"/>
      <w:pPr>
        <w:tabs>
          <w:tab w:val="num" w:pos="4320"/>
        </w:tabs>
        <w:ind w:left="4320" w:hanging="360"/>
      </w:pPr>
      <w:rPr>
        <w:rFonts w:ascii="Arial" w:hAnsi="Arial" w:hint="default"/>
      </w:rPr>
    </w:lvl>
    <w:lvl w:ilvl="6" w:tplc="FEB0519A" w:tentative="1">
      <w:start w:val="1"/>
      <w:numFmt w:val="bullet"/>
      <w:lvlText w:val="•"/>
      <w:lvlJc w:val="left"/>
      <w:pPr>
        <w:tabs>
          <w:tab w:val="num" w:pos="5040"/>
        </w:tabs>
        <w:ind w:left="5040" w:hanging="360"/>
      </w:pPr>
      <w:rPr>
        <w:rFonts w:ascii="Arial" w:hAnsi="Arial" w:hint="default"/>
      </w:rPr>
    </w:lvl>
    <w:lvl w:ilvl="7" w:tplc="09683F8A" w:tentative="1">
      <w:start w:val="1"/>
      <w:numFmt w:val="bullet"/>
      <w:lvlText w:val="•"/>
      <w:lvlJc w:val="left"/>
      <w:pPr>
        <w:tabs>
          <w:tab w:val="num" w:pos="5760"/>
        </w:tabs>
        <w:ind w:left="5760" w:hanging="360"/>
      </w:pPr>
      <w:rPr>
        <w:rFonts w:ascii="Arial" w:hAnsi="Arial" w:hint="default"/>
      </w:rPr>
    </w:lvl>
    <w:lvl w:ilvl="8" w:tplc="F6D841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878D4"/>
    <w:multiLevelType w:val="hybridMultilevel"/>
    <w:tmpl w:val="6A34AD12"/>
    <w:lvl w:ilvl="0" w:tplc="33EC5A9A">
      <w:start w:val="1"/>
      <w:numFmt w:val="bullet"/>
      <w:lvlText w:val="•"/>
      <w:lvlJc w:val="left"/>
      <w:pPr>
        <w:tabs>
          <w:tab w:val="num" w:pos="720"/>
        </w:tabs>
        <w:ind w:left="720" w:hanging="360"/>
      </w:pPr>
      <w:rPr>
        <w:rFonts w:ascii="Arial" w:hAnsi="Arial" w:hint="default"/>
      </w:rPr>
    </w:lvl>
    <w:lvl w:ilvl="1" w:tplc="4474A53E">
      <w:numFmt w:val="bullet"/>
      <w:lvlText w:val="•"/>
      <w:lvlJc w:val="left"/>
      <w:pPr>
        <w:tabs>
          <w:tab w:val="num" w:pos="1440"/>
        </w:tabs>
        <w:ind w:left="1440" w:hanging="360"/>
      </w:pPr>
      <w:rPr>
        <w:rFonts w:ascii="Arial" w:hAnsi="Arial" w:hint="default"/>
      </w:rPr>
    </w:lvl>
    <w:lvl w:ilvl="2" w:tplc="E1B689FA">
      <w:numFmt w:val="bullet"/>
      <w:lvlText w:val="•"/>
      <w:lvlJc w:val="left"/>
      <w:pPr>
        <w:tabs>
          <w:tab w:val="num" w:pos="2160"/>
        </w:tabs>
        <w:ind w:left="2160" w:hanging="360"/>
      </w:pPr>
      <w:rPr>
        <w:rFonts w:ascii="Arial" w:hAnsi="Arial" w:hint="default"/>
      </w:rPr>
    </w:lvl>
    <w:lvl w:ilvl="3" w:tplc="C3B80C12" w:tentative="1">
      <w:start w:val="1"/>
      <w:numFmt w:val="bullet"/>
      <w:lvlText w:val="•"/>
      <w:lvlJc w:val="left"/>
      <w:pPr>
        <w:tabs>
          <w:tab w:val="num" w:pos="2880"/>
        </w:tabs>
        <w:ind w:left="2880" w:hanging="360"/>
      </w:pPr>
      <w:rPr>
        <w:rFonts w:ascii="Arial" w:hAnsi="Arial" w:hint="default"/>
      </w:rPr>
    </w:lvl>
    <w:lvl w:ilvl="4" w:tplc="7EE80594" w:tentative="1">
      <w:start w:val="1"/>
      <w:numFmt w:val="bullet"/>
      <w:lvlText w:val="•"/>
      <w:lvlJc w:val="left"/>
      <w:pPr>
        <w:tabs>
          <w:tab w:val="num" w:pos="3600"/>
        </w:tabs>
        <w:ind w:left="3600" w:hanging="360"/>
      </w:pPr>
      <w:rPr>
        <w:rFonts w:ascii="Arial" w:hAnsi="Arial" w:hint="default"/>
      </w:rPr>
    </w:lvl>
    <w:lvl w:ilvl="5" w:tplc="3B405F28" w:tentative="1">
      <w:start w:val="1"/>
      <w:numFmt w:val="bullet"/>
      <w:lvlText w:val="•"/>
      <w:lvlJc w:val="left"/>
      <w:pPr>
        <w:tabs>
          <w:tab w:val="num" w:pos="4320"/>
        </w:tabs>
        <w:ind w:left="4320" w:hanging="360"/>
      </w:pPr>
      <w:rPr>
        <w:rFonts w:ascii="Arial" w:hAnsi="Arial" w:hint="default"/>
      </w:rPr>
    </w:lvl>
    <w:lvl w:ilvl="6" w:tplc="FFDE9BD6" w:tentative="1">
      <w:start w:val="1"/>
      <w:numFmt w:val="bullet"/>
      <w:lvlText w:val="•"/>
      <w:lvlJc w:val="left"/>
      <w:pPr>
        <w:tabs>
          <w:tab w:val="num" w:pos="5040"/>
        </w:tabs>
        <w:ind w:left="5040" w:hanging="360"/>
      </w:pPr>
      <w:rPr>
        <w:rFonts w:ascii="Arial" w:hAnsi="Arial" w:hint="default"/>
      </w:rPr>
    </w:lvl>
    <w:lvl w:ilvl="7" w:tplc="D7F43310" w:tentative="1">
      <w:start w:val="1"/>
      <w:numFmt w:val="bullet"/>
      <w:lvlText w:val="•"/>
      <w:lvlJc w:val="left"/>
      <w:pPr>
        <w:tabs>
          <w:tab w:val="num" w:pos="5760"/>
        </w:tabs>
        <w:ind w:left="5760" w:hanging="360"/>
      </w:pPr>
      <w:rPr>
        <w:rFonts w:ascii="Arial" w:hAnsi="Arial" w:hint="default"/>
      </w:rPr>
    </w:lvl>
    <w:lvl w:ilvl="8" w:tplc="5010D8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817C67"/>
    <w:multiLevelType w:val="hybridMultilevel"/>
    <w:tmpl w:val="B5E6E94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07D49"/>
    <w:multiLevelType w:val="hybridMultilevel"/>
    <w:tmpl w:val="6F48BCC4"/>
    <w:lvl w:ilvl="0" w:tplc="88A81C40">
      <w:start w:val="1"/>
      <w:numFmt w:val="decimal"/>
      <w:pStyle w:val="3"/>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BC5082"/>
    <w:multiLevelType w:val="hybridMultilevel"/>
    <w:tmpl w:val="936049B0"/>
    <w:lvl w:ilvl="0" w:tplc="45C653BE">
      <w:start w:val="1"/>
      <w:numFmt w:val="bullet"/>
      <w:lvlText w:val="•"/>
      <w:lvlJc w:val="left"/>
      <w:pPr>
        <w:tabs>
          <w:tab w:val="num" w:pos="720"/>
        </w:tabs>
        <w:ind w:left="720" w:hanging="360"/>
      </w:pPr>
      <w:rPr>
        <w:rFonts w:ascii="Arial" w:hAnsi="Arial" w:hint="default"/>
      </w:rPr>
    </w:lvl>
    <w:lvl w:ilvl="1" w:tplc="0F1E4398">
      <w:numFmt w:val="bullet"/>
      <w:lvlText w:val="•"/>
      <w:lvlJc w:val="left"/>
      <w:pPr>
        <w:tabs>
          <w:tab w:val="num" w:pos="1440"/>
        </w:tabs>
        <w:ind w:left="1440" w:hanging="360"/>
      </w:pPr>
      <w:rPr>
        <w:rFonts w:ascii="Arial" w:hAnsi="Arial" w:hint="default"/>
      </w:rPr>
    </w:lvl>
    <w:lvl w:ilvl="2" w:tplc="A92EE866">
      <w:numFmt w:val="bullet"/>
      <w:lvlText w:val="•"/>
      <w:lvlJc w:val="left"/>
      <w:pPr>
        <w:tabs>
          <w:tab w:val="num" w:pos="2160"/>
        </w:tabs>
        <w:ind w:left="2160" w:hanging="360"/>
      </w:pPr>
      <w:rPr>
        <w:rFonts w:ascii="Arial" w:hAnsi="Arial" w:hint="default"/>
      </w:rPr>
    </w:lvl>
    <w:lvl w:ilvl="3" w:tplc="3A263392" w:tentative="1">
      <w:start w:val="1"/>
      <w:numFmt w:val="bullet"/>
      <w:lvlText w:val="•"/>
      <w:lvlJc w:val="left"/>
      <w:pPr>
        <w:tabs>
          <w:tab w:val="num" w:pos="2880"/>
        </w:tabs>
        <w:ind w:left="2880" w:hanging="360"/>
      </w:pPr>
      <w:rPr>
        <w:rFonts w:ascii="Arial" w:hAnsi="Arial" w:hint="default"/>
      </w:rPr>
    </w:lvl>
    <w:lvl w:ilvl="4" w:tplc="F5A8C998" w:tentative="1">
      <w:start w:val="1"/>
      <w:numFmt w:val="bullet"/>
      <w:lvlText w:val="•"/>
      <w:lvlJc w:val="left"/>
      <w:pPr>
        <w:tabs>
          <w:tab w:val="num" w:pos="3600"/>
        </w:tabs>
        <w:ind w:left="3600" w:hanging="360"/>
      </w:pPr>
      <w:rPr>
        <w:rFonts w:ascii="Arial" w:hAnsi="Arial" w:hint="default"/>
      </w:rPr>
    </w:lvl>
    <w:lvl w:ilvl="5" w:tplc="7D82812E" w:tentative="1">
      <w:start w:val="1"/>
      <w:numFmt w:val="bullet"/>
      <w:lvlText w:val="•"/>
      <w:lvlJc w:val="left"/>
      <w:pPr>
        <w:tabs>
          <w:tab w:val="num" w:pos="4320"/>
        </w:tabs>
        <w:ind w:left="4320" w:hanging="360"/>
      </w:pPr>
      <w:rPr>
        <w:rFonts w:ascii="Arial" w:hAnsi="Arial" w:hint="default"/>
      </w:rPr>
    </w:lvl>
    <w:lvl w:ilvl="6" w:tplc="5BECDCF0" w:tentative="1">
      <w:start w:val="1"/>
      <w:numFmt w:val="bullet"/>
      <w:lvlText w:val="•"/>
      <w:lvlJc w:val="left"/>
      <w:pPr>
        <w:tabs>
          <w:tab w:val="num" w:pos="5040"/>
        </w:tabs>
        <w:ind w:left="5040" w:hanging="360"/>
      </w:pPr>
      <w:rPr>
        <w:rFonts w:ascii="Arial" w:hAnsi="Arial" w:hint="default"/>
      </w:rPr>
    </w:lvl>
    <w:lvl w:ilvl="7" w:tplc="9800DA48" w:tentative="1">
      <w:start w:val="1"/>
      <w:numFmt w:val="bullet"/>
      <w:lvlText w:val="•"/>
      <w:lvlJc w:val="left"/>
      <w:pPr>
        <w:tabs>
          <w:tab w:val="num" w:pos="5760"/>
        </w:tabs>
        <w:ind w:left="5760" w:hanging="360"/>
      </w:pPr>
      <w:rPr>
        <w:rFonts w:ascii="Arial" w:hAnsi="Arial" w:hint="default"/>
      </w:rPr>
    </w:lvl>
    <w:lvl w:ilvl="8" w:tplc="930822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28220E"/>
    <w:multiLevelType w:val="hybridMultilevel"/>
    <w:tmpl w:val="3FDAE5FC"/>
    <w:lvl w:ilvl="0" w:tplc="AAF03146">
      <w:start w:val="1"/>
      <w:numFmt w:val="bullet"/>
      <w:lvlText w:val="•"/>
      <w:lvlJc w:val="left"/>
      <w:pPr>
        <w:tabs>
          <w:tab w:val="num" w:pos="720"/>
        </w:tabs>
        <w:ind w:left="720" w:hanging="360"/>
      </w:pPr>
      <w:rPr>
        <w:rFonts w:ascii="Arial" w:hAnsi="Arial" w:hint="default"/>
      </w:rPr>
    </w:lvl>
    <w:lvl w:ilvl="1" w:tplc="9848B0DC">
      <w:numFmt w:val="bullet"/>
      <w:lvlText w:val="•"/>
      <w:lvlJc w:val="left"/>
      <w:pPr>
        <w:tabs>
          <w:tab w:val="num" w:pos="1440"/>
        </w:tabs>
        <w:ind w:left="1440" w:hanging="360"/>
      </w:pPr>
      <w:rPr>
        <w:rFonts w:ascii="Arial" w:hAnsi="Arial" w:hint="default"/>
      </w:rPr>
    </w:lvl>
    <w:lvl w:ilvl="2" w:tplc="577CBCDE" w:tentative="1">
      <w:start w:val="1"/>
      <w:numFmt w:val="bullet"/>
      <w:lvlText w:val="•"/>
      <w:lvlJc w:val="left"/>
      <w:pPr>
        <w:tabs>
          <w:tab w:val="num" w:pos="2160"/>
        </w:tabs>
        <w:ind w:left="2160" w:hanging="360"/>
      </w:pPr>
      <w:rPr>
        <w:rFonts w:ascii="Arial" w:hAnsi="Arial" w:hint="default"/>
      </w:rPr>
    </w:lvl>
    <w:lvl w:ilvl="3" w:tplc="40D6D9CE" w:tentative="1">
      <w:start w:val="1"/>
      <w:numFmt w:val="bullet"/>
      <w:lvlText w:val="•"/>
      <w:lvlJc w:val="left"/>
      <w:pPr>
        <w:tabs>
          <w:tab w:val="num" w:pos="2880"/>
        </w:tabs>
        <w:ind w:left="2880" w:hanging="360"/>
      </w:pPr>
      <w:rPr>
        <w:rFonts w:ascii="Arial" w:hAnsi="Arial" w:hint="default"/>
      </w:rPr>
    </w:lvl>
    <w:lvl w:ilvl="4" w:tplc="37D2F1CC" w:tentative="1">
      <w:start w:val="1"/>
      <w:numFmt w:val="bullet"/>
      <w:lvlText w:val="•"/>
      <w:lvlJc w:val="left"/>
      <w:pPr>
        <w:tabs>
          <w:tab w:val="num" w:pos="3600"/>
        </w:tabs>
        <w:ind w:left="3600" w:hanging="360"/>
      </w:pPr>
      <w:rPr>
        <w:rFonts w:ascii="Arial" w:hAnsi="Arial" w:hint="default"/>
      </w:rPr>
    </w:lvl>
    <w:lvl w:ilvl="5" w:tplc="D4BA773C" w:tentative="1">
      <w:start w:val="1"/>
      <w:numFmt w:val="bullet"/>
      <w:lvlText w:val="•"/>
      <w:lvlJc w:val="left"/>
      <w:pPr>
        <w:tabs>
          <w:tab w:val="num" w:pos="4320"/>
        </w:tabs>
        <w:ind w:left="4320" w:hanging="360"/>
      </w:pPr>
      <w:rPr>
        <w:rFonts w:ascii="Arial" w:hAnsi="Arial" w:hint="default"/>
      </w:rPr>
    </w:lvl>
    <w:lvl w:ilvl="6" w:tplc="DD3838B0" w:tentative="1">
      <w:start w:val="1"/>
      <w:numFmt w:val="bullet"/>
      <w:lvlText w:val="•"/>
      <w:lvlJc w:val="left"/>
      <w:pPr>
        <w:tabs>
          <w:tab w:val="num" w:pos="5040"/>
        </w:tabs>
        <w:ind w:left="5040" w:hanging="360"/>
      </w:pPr>
      <w:rPr>
        <w:rFonts w:ascii="Arial" w:hAnsi="Arial" w:hint="default"/>
      </w:rPr>
    </w:lvl>
    <w:lvl w:ilvl="7" w:tplc="3DDA4284" w:tentative="1">
      <w:start w:val="1"/>
      <w:numFmt w:val="bullet"/>
      <w:lvlText w:val="•"/>
      <w:lvlJc w:val="left"/>
      <w:pPr>
        <w:tabs>
          <w:tab w:val="num" w:pos="5760"/>
        </w:tabs>
        <w:ind w:left="5760" w:hanging="360"/>
      </w:pPr>
      <w:rPr>
        <w:rFonts w:ascii="Arial" w:hAnsi="Arial" w:hint="default"/>
      </w:rPr>
    </w:lvl>
    <w:lvl w:ilvl="8" w:tplc="1160D1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8A4D9C"/>
    <w:multiLevelType w:val="hybridMultilevel"/>
    <w:tmpl w:val="2B18B0A4"/>
    <w:lvl w:ilvl="0" w:tplc="1F067400">
      <w:start w:val="1"/>
      <w:numFmt w:val="bullet"/>
      <w:lvlText w:val="•"/>
      <w:lvlJc w:val="left"/>
      <w:pPr>
        <w:tabs>
          <w:tab w:val="num" w:pos="720"/>
        </w:tabs>
        <w:ind w:left="720" w:hanging="360"/>
      </w:pPr>
      <w:rPr>
        <w:rFonts w:ascii="Arial" w:hAnsi="Arial" w:hint="default"/>
      </w:rPr>
    </w:lvl>
    <w:lvl w:ilvl="1" w:tplc="A9887820">
      <w:numFmt w:val="bullet"/>
      <w:lvlText w:val="–"/>
      <w:lvlJc w:val="left"/>
      <w:pPr>
        <w:tabs>
          <w:tab w:val="num" w:pos="1440"/>
        </w:tabs>
        <w:ind w:left="1440" w:hanging="360"/>
      </w:pPr>
      <w:rPr>
        <w:rFonts w:ascii="Arial" w:hAnsi="Arial" w:hint="default"/>
      </w:rPr>
    </w:lvl>
    <w:lvl w:ilvl="2" w:tplc="DDD02036">
      <w:numFmt w:val="bullet"/>
      <w:lvlText w:val="•"/>
      <w:lvlJc w:val="left"/>
      <w:pPr>
        <w:tabs>
          <w:tab w:val="num" w:pos="2160"/>
        </w:tabs>
        <w:ind w:left="2160" w:hanging="360"/>
      </w:pPr>
      <w:rPr>
        <w:rFonts w:ascii="Arial" w:hAnsi="Arial" w:hint="default"/>
      </w:rPr>
    </w:lvl>
    <w:lvl w:ilvl="3" w:tplc="3440CA60" w:tentative="1">
      <w:start w:val="1"/>
      <w:numFmt w:val="bullet"/>
      <w:lvlText w:val="•"/>
      <w:lvlJc w:val="left"/>
      <w:pPr>
        <w:tabs>
          <w:tab w:val="num" w:pos="2880"/>
        </w:tabs>
        <w:ind w:left="2880" w:hanging="360"/>
      </w:pPr>
      <w:rPr>
        <w:rFonts w:ascii="Arial" w:hAnsi="Arial" w:hint="default"/>
      </w:rPr>
    </w:lvl>
    <w:lvl w:ilvl="4" w:tplc="5BF43148" w:tentative="1">
      <w:start w:val="1"/>
      <w:numFmt w:val="bullet"/>
      <w:lvlText w:val="•"/>
      <w:lvlJc w:val="left"/>
      <w:pPr>
        <w:tabs>
          <w:tab w:val="num" w:pos="3600"/>
        </w:tabs>
        <w:ind w:left="3600" w:hanging="360"/>
      </w:pPr>
      <w:rPr>
        <w:rFonts w:ascii="Arial" w:hAnsi="Arial" w:hint="default"/>
      </w:rPr>
    </w:lvl>
    <w:lvl w:ilvl="5" w:tplc="1BCCA928" w:tentative="1">
      <w:start w:val="1"/>
      <w:numFmt w:val="bullet"/>
      <w:lvlText w:val="•"/>
      <w:lvlJc w:val="left"/>
      <w:pPr>
        <w:tabs>
          <w:tab w:val="num" w:pos="4320"/>
        </w:tabs>
        <w:ind w:left="4320" w:hanging="360"/>
      </w:pPr>
      <w:rPr>
        <w:rFonts w:ascii="Arial" w:hAnsi="Arial" w:hint="default"/>
      </w:rPr>
    </w:lvl>
    <w:lvl w:ilvl="6" w:tplc="D5549018" w:tentative="1">
      <w:start w:val="1"/>
      <w:numFmt w:val="bullet"/>
      <w:lvlText w:val="•"/>
      <w:lvlJc w:val="left"/>
      <w:pPr>
        <w:tabs>
          <w:tab w:val="num" w:pos="5040"/>
        </w:tabs>
        <w:ind w:left="5040" w:hanging="360"/>
      </w:pPr>
      <w:rPr>
        <w:rFonts w:ascii="Arial" w:hAnsi="Arial" w:hint="default"/>
      </w:rPr>
    </w:lvl>
    <w:lvl w:ilvl="7" w:tplc="5D8632F4" w:tentative="1">
      <w:start w:val="1"/>
      <w:numFmt w:val="bullet"/>
      <w:lvlText w:val="•"/>
      <w:lvlJc w:val="left"/>
      <w:pPr>
        <w:tabs>
          <w:tab w:val="num" w:pos="5760"/>
        </w:tabs>
        <w:ind w:left="5760" w:hanging="360"/>
      </w:pPr>
      <w:rPr>
        <w:rFonts w:ascii="Arial" w:hAnsi="Arial" w:hint="default"/>
      </w:rPr>
    </w:lvl>
    <w:lvl w:ilvl="8" w:tplc="1CB6F7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D7628C2"/>
    <w:multiLevelType w:val="hybridMultilevel"/>
    <w:tmpl w:val="9D10DC1A"/>
    <w:lvl w:ilvl="0" w:tplc="56347B66">
      <w:start w:val="1"/>
      <w:numFmt w:val="bullet"/>
      <w:lvlText w:val="•"/>
      <w:lvlJc w:val="left"/>
      <w:pPr>
        <w:tabs>
          <w:tab w:val="num" w:pos="360"/>
        </w:tabs>
        <w:ind w:left="360" w:hanging="360"/>
      </w:pPr>
      <w:rPr>
        <w:rFonts w:ascii="Arial" w:hAnsi="Arial" w:hint="default"/>
      </w:rPr>
    </w:lvl>
    <w:lvl w:ilvl="1" w:tplc="9C1E9A06">
      <w:numFmt w:val="bullet"/>
      <w:lvlText w:val="•"/>
      <w:lvlJc w:val="left"/>
      <w:pPr>
        <w:tabs>
          <w:tab w:val="num" w:pos="1080"/>
        </w:tabs>
        <w:ind w:left="1080" w:hanging="360"/>
      </w:pPr>
      <w:rPr>
        <w:rFonts w:ascii="Arial" w:hAnsi="Arial" w:hint="default"/>
      </w:rPr>
    </w:lvl>
    <w:lvl w:ilvl="2" w:tplc="86CCA528">
      <w:start w:val="1"/>
      <w:numFmt w:val="bullet"/>
      <w:lvlText w:val="•"/>
      <w:lvlJc w:val="left"/>
      <w:pPr>
        <w:tabs>
          <w:tab w:val="num" w:pos="1800"/>
        </w:tabs>
        <w:ind w:left="1800" w:hanging="360"/>
      </w:pPr>
      <w:rPr>
        <w:rFonts w:ascii="Arial" w:hAnsi="Arial" w:hint="default"/>
      </w:rPr>
    </w:lvl>
    <w:lvl w:ilvl="3" w:tplc="5D7AAF0A" w:tentative="1">
      <w:start w:val="1"/>
      <w:numFmt w:val="bullet"/>
      <w:lvlText w:val="•"/>
      <w:lvlJc w:val="left"/>
      <w:pPr>
        <w:tabs>
          <w:tab w:val="num" w:pos="2520"/>
        </w:tabs>
        <w:ind w:left="2520" w:hanging="360"/>
      </w:pPr>
      <w:rPr>
        <w:rFonts w:ascii="Arial" w:hAnsi="Arial" w:hint="default"/>
      </w:rPr>
    </w:lvl>
    <w:lvl w:ilvl="4" w:tplc="94DC53CA" w:tentative="1">
      <w:start w:val="1"/>
      <w:numFmt w:val="bullet"/>
      <w:lvlText w:val="•"/>
      <w:lvlJc w:val="left"/>
      <w:pPr>
        <w:tabs>
          <w:tab w:val="num" w:pos="3240"/>
        </w:tabs>
        <w:ind w:left="3240" w:hanging="360"/>
      </w:pPr>
      <w:rPr>
        <w:rFonts w:ascii="Arial" w:hAnsi="Arial" w:hint="default"/>
      </w:rPr>
    </w:lvl>
    <w:lvl w:ilvl="5" w:tplc="FDC88746" w:tentative="1">
      <w:start w:val="1"/>
      <w:numFmt w:val="bullet"/>
      <w:lvlText w:val="•"/>
      <w:lvlJc w:val="left"/>
      <w:pPr>
        <w:tabs>
          <w:tab w:val="num" w:pos="3960"/>
        </w:tabs>
        <w:ind w:left="3960" w:hanging="360"/>
      </w:pPr>
      <w:rPr>
        <w:rFonts w:ascii="Arial" w:hAnsi="Arial" w:hint="default"/>
      </w:rPr>
    </w:lvl>
    <w:lvl w:ilvl="6" w:tplc="F7E8129C" w:tentative="1">
      <w:start w:val="1"/>
      <w:numFmt w:val="bullet"/>
      <w:lvlText w:val="•"/>
      <w:lvlJc w:val="left"/>
      <w:pPr>
        <w:tabs>
          <w:tab w:val="num" w:pos="4680"/>
        </w:tabs>
        <w:ind w:left="4680" w:hanging="360"/>
      </w:pPr>
      <w:rPr>
        <w:rFonts w:ascii="Arial" w:hAnsi="Arial" w:hint="default"/>
      </w:rPr>
    </w:lvl>
    <w:lvl w:ilvl="7" w:tplc="71C8A458" w:tentative="1">
      <w:start w:val="1"/>
      <w:numFmt w:val="bullet"/>
      <w:lvlText w:val="•"/>
      <w:lvlJc w:val="left"/>
      <w:pPr>
        <w:tabs>
          <w:tab w:val="num" w:pos="5400"/>
        </w:tabs>
        <w:ind w:left="5400" w:hanging="360"/>
      </w:pPr>
      <w:rPr>
        <w:rFonts w:ascii="Arial" w:hAnsi="Arial" w:hint="default"/>
      </w:rPr>
    </w:lvl>
    <w:lvl w:ilvl="8" w:tplc="6698502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7F6AFB"/>
    <w:multiLevelType w:val="multilevel"/>
    <w:tmpl w:val="8638813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BC61DF"/>
    <w:multiLevelType w:val="hybridMultilevel"/>
    <w:tmpl w:val="C868D204"/>
    <w:lvl w:ilvl="0" w:tplc="A1CC8114">
      <w:start w:val="1"/>
      <w:numFmt w:val="bullet"/>
      <w:lvlText w:val="•"/>
      <w:lvlJc w:val="left"/>
      <w:pPr>
        <w:tabs>
          <w:tab w:val="num" w:pos="360"/>
        </w:tabs>
        <w:ind w:left="360" w:hanging="360"/>
      </w:pPr>
      <w:rPr>
        <w:rFonts w:ascii="Arial" w:hAnsi="Arial" w:hint="default"/>
      </w:rPr>
    </w:lvl>
    <w:lvl w:ilvl="1" w:tplc="5FC0D0EE">
      <w:numFmt w:val="bullet"/>
      <w:lvlText w:val="•"/>
      <w:lvlJc w:val="left"/>
      <w:pPr>
        <w:tabs>
          <w:tab w:val="num" w:pos="1080"/>
        </w:tabs>
        <w:ind w:left="1080" w:hanging="360"/>
      </w:pPr>
      <w:rPr>
        <w:rFonts w:ascii="Arial" w:hAnsi="Arial" w:hint="default"/>
      </w:rPr>
    </w:lvl>
    <w:lvl w:ilvl="2" w:tplc="B6346AE4">
      <w:numFmt w:val="bullet"/>
      <w:lvlText w:val="•"/>
      <w:lvlJc w:val="left"/>
      <w:pPr>
        <w:tabs>
          <w:tab w:val="num" w:pos="1800"/>
        </w:tabs>
        <w:ind w:left="1800" w:hanging="360"/>
      </w:pPr>
      <w:rPr>
        <w:rFonts w:ascii="Arial" w:hAnsi="Arial" w:hint="default"/>
      </w:rPr>
    </w:lvl>
    <w:lvl w:ilvl="3" w:tplc="43740DB2" w:tentative="1">
      <w:start w:val="1"/>
      <w:numFmt w:val="bullet"/>
      <w:lvlText w:val="•"/>
      <w:lvlJc w:val="left"/>
      <w:pPr>
        <w:tabs>
          <w:tab w:val="num" w:pos="2520"/>
        </w:tabs>
        <w:ind w:left="2520" w:hanging="360"/>
      </w:pPr>
      <w:rPr>
        <w:rFonts w:ascii="Arial" w:hAnsi="Arial" w:hint="default"/>
      </w:rPr>
    </w:lvl>
    <w:lvl w:ilvl="4" w:tplc="DF52C8F4" w:tentative="1">
      <w:start w:val="1"/>
      <w:numFmt w:val="bullet"/>
      <w:lvlText w:val="•"/>
      <w:lvlJc w:val="left"/>
      <w:pPr>
        <w:tabs>
          <w:tab w:val="num" w:pos="3240"/>
        </w:tabs>
        <w:ind w:left="3240" w:hanging="360"/>
      </w:pPr>
      <w:rPr>
        <w:rFonts w:ascii="Arial" w:hAnsi="Arial" w:hint="default"/>
      </w:rPr>
    </w:lvl>
    <w:lvl w:ilvl="5" w:tplc="F378E432" w:tentative="1">
      <w:start w:val="1"/>
      <w:numFmt w:val="bullet"/>
      <w:lvlText w:val="•"/>
      <w:lvlJc w:val="left"/>
      <w:pPr>
        <w:tabs>
          <w:tab w:val="num" w:pos="3960"/>
        </w:tabs>
        <w:ind w:left="3960" w:hanging="360"/>
      </w:pPr>
      <w:rPr>
        <w:rFonts w:ascii="Arial" w:hAnsi="Arial" w:hint="default"/>
      </w:rPr>
    </w:lvl>
    <w:lvl w:ilvl="6" w:tplc="E8EE9188" w:tentative="1">
      <w:start w:val="1"/>
      <w:numFmt w:val="bullet"/>
      <w:lvlText w:val="•"/>
      <w:lvlJc w:val="left"/>
      <w:pPr>
        <w:tabs>
          <w:tab w:val="num" w:pos="4680"/>
        </w:tabs>
        <w:ind w:left="4680" w:hanging="360"/>
      </w:pPr>
      <w:rPr>
        <w:rFonts w:ascii="Arial" w:hAnsi="Arial" w:hint="default"/>
      </w:rPr>
    </w:lvl>
    <w:lvl w:ilvl="7" w:tplc="921E29F4" w:tentative="1">
      <w:start w:val="1"/>
      <w:numFmt w:val="bullet"/>
      <w:lvlText w:val="•"/>
      <w:lvlJc w:val="left"/>
      <w:pPr>
        <w:tabs>
          <w:tab w:val="num" w:pos="5400"/>
        </w:tabs>
        <w:ind w:left="5400" w:hanging="360"/>
      </w:pPr>
      <w:rPr>
        <w:rFonts w:ascii="Arial" w:hAnsi="Arial" w:hint="default"/>
      </w:rPr>
    </w:lvl>
    <w:lvl w:ilvl="8" w:tplc="DF16080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D75B63"/>
    <w:multiLevelType w:val="hybridMultilevel"/>
    <w:tmpl w:val="5FBAD5EC"/>
    <w:lvl w:ilvl="0" w:tplc="72E67588">
      <w:start w:val="1"/>
      <w:numFmt w:val="bullet"/>
      <w:lvlText w:val="•"/>
      <w:lvlJc w:val="left"/>
      <w:pPr>
        <w:tabs>
          <w:tab w:val="num" w:pos="360"/>
        </w:tabs>
        <w:ind w:left="360" w:hanging="360"/>
      </w:pPr>
      <w:rPr>
        <w:rFonts w:ascii="Arial" w:hAnsi="Arial" w:hint="default"/>
      </w:rPr>
    </w:lvl>
    <w:lvl w:ilvl="1" w:tplc="4F68BDA4">
      <w:numFmt w:val="bullet"/>
      <w:lvlText w:val="•"/>
      <w:lvlJc w:val="left"/>
      <w:pPr>
        <w:tabs>
          <w:tab w:val="num" w:pos="1080"/>
        </w:tabs>
        <w:ind w:left="1080" w:hanging="360"/>
      </w:pPr>
      <w:rPr>
        <w:rFonts w:ascii="Arial" w:hAnsi="Arial" w:hint="default"/>
      </w:rPr>
    </w:lvl>
    <w:lvl w:ilvl="2" w:tplc="D31A243C">
      <w:numFmt w:val="bullet"/>
      <w:lvlText w:val="•"/>
      <w:lvlJc w:val="left"/>
      <w:pPr>
        <w:tabs>
          <w:tab w:val="num" w:pos="1800"/>
        </w:tabs>
        <w:ind w:left="1800" w:hanging="360"/>
      </w:pPr>
      <w:rPr>
        <w:rFonts w:ascii="Arial" w:hAnsi="Arial" w:hint="default"/>
      </w:rPr>
    </w:lvl>
    <w:lvl w:ilvl="3" w:tplc="728E4C04" w:tentative="1">
      <w:start w:val="1"/>
      <w:numFmt w:val="bullet"/>
      <w:lvlText w:val="•"/>
      <w:lvlJc w:val="left"/>
      <w:pPr>
        <w:tabs>
          <w:tab w:val="num" w:pos="2520"/>
        </w:tabs>
        <w:ind w:left="2520" w:hanging="360"/>
      </w:pPr>
      <w:rPr>
        <w:rFonts w:ascii="Arial" w:hAnsi="Arial" w:hint="default"/>
      </w:rPr>
    </w:lvl>
    <w:lvl w:ilvl="4" w:tplc="957AD430" w:tentative="1">
      <w:start w:val="1"/>
      <w:numFmt w:val="bullet"/>
      <w:lvlText w:val="•"/>
      <w:lvlJc w:val="left"/>
      <w:pPr>
        <w:tabs>
          <w:tab w:val="num" w:pos="3240"/>
        </w:tabs>
        <w:ind w:left="3240" w:hanging="360"/>
      </w:pPr>
      <w:rPr>
        <w:rFonts w:ascii="Arial" w:hAnsi="Arial" w:hint="default"/>
      </w:rPr>
    </w:lvl>
    <w:lvl w:ilvl="5" w:tplc="E70A10EA" w:tentative="1">
      <w:start w:val="1"/>
      <w:numFmt w:val="bullet"/>
      <w:lvlText w:val="•"/>
      <w:lvlJc w:val="left"/>
      <w:pPr>
        <w:tabs>
          <w:tab w:val="num" w:pos="3960"/>
        </w:tabs>
        <w:ind w:left="3960" w:hanging="360"/>
      </w:pPr>
      <w:rPr>
        <w:rFonts w:ascii="Arial" w:hAnsi="Arial" w:hint="default"/>
      </w:rPr>
    </w:lvl>
    <w:lvl w:ilvl="6" w:tplc="24F2B33A" w:tentative="1">
      <w:start w:val="1"/>
      <w:numFmt w:val="bullet"/>
      <w:lvlText w:val="•"/>
      <w:lvlJc w:val="left"/>
      <w:pPr>
        <w:tabs>
          <w:tab w:val="num" w:pos="4680"/>
        </w:tabs>
        <w:ind w:left="4680" w:hanging="360"/>
      </w:pPr>
      <w:rPr>
        <w:rFonts w:ascii="Arial" w:hAnsi="Arial" w:hint="default"/>
      </w:rPr>
    </w:lvl>
    <w:lvl w:ilvl="7" w:tplc="50FC2472" w:tentative="1">
      <w:start w:val="1"/>
      <w:numFmt w:val="bullet"/>
      <w:lvlText w:val="•"/>
      <w:lvlJc w:val="left"/>
      <w:pPr>
        <w:tabs>
          <w:tab w:val="num" w:pos="5400"/>
        </w:tabs>
        <w:ind w:left="5400" w:hanging="360"/>
      </w:pPr>
      <w:rPr>
        <w:rFonts w:ascii="Arial" w:hAnsi="Arial" w:hint="default"/>
      </w:rPr>
    </w:lvl>
    <w:lvl w:ilvl="8" w:tplc="8F2C0DF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EE11B0E"/>
    <w:multiLevelType w:val="hybridMultilevel"/>
    <w:tmpl w:val="2CD678B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6FD4592D"/>
    <w:multiLevelType w:val="hybridMultilevel"/>
    <w:tmpl w:val="99306B56"/>
    <w:lvl w:ilvl="0" w:tplc="2C40F00E">
      <w:start w:val="1"/>
      <w:numFmt w:val="bullet"/>
      <w:lvlText w:val="•"/>
      <w:lvlJc w:val="left"/>
      <w:pPr>
        <w:tabs>
          <w:tab w:val="num" w:pos="360"/>
        </w:tabs>
        <w:ind w:left="360" w:hanging="360"/>
      </w:pPr>
      <w:rPr>
        <w:rFonts w:ascii="Arial" w:hAnsi="Arial" w:hint="default"/>
      </w:rPr>
    </w:lvl>
    <w:lvl w:ilvl="1" w:tplc="F0AA47C0">
      <w:numFmt w:val="bullet"/>
      <w:lvlText w:val="•"/>
      <w:lvlJc w:val="left"/>
      <w:pPr>
        <w:tabs>
          <w:tab w:val="num" w:pos="1080"/>
        </w:tabs>
        <w:ind w:left="1080" w:hanging="360"/>
      </w:pPr>
      <w:rPr>
        <w:rFonts w:ascii="Arial" w:hAnsi="Arial" w:hint="default"/>
      </w:rPr>
    </w:lvl>
    <w:lvl w:ilvl="2" w:tplc="22742D10">
      <w:numFmt w:val="bullet"/>
      <w:lvlText w:val="•"/>
      <w:lvlJc w:val="left"/>
      <w:pPr>
        <w:tabs>
          <w:tab w:val="num" w:pos="1800"/>
        </w:tabs>
        <w:ind w:left="1800" w:hanging="360"/>
      </w:pPr>
      <w:rPr>
        <w:rFonts w:ascii="Arial" w:hAnsi="Arial" w:hint="default"/>
      </w:rPr>
    </w:lvl>
    <w:lvl w:ilvl="3" w:tplc="4136114A">
      <w:numFmt w:val="bullet"/>
      <w:lvlText w:val="•"/>
      <w:lvlJc w:val="left"/>
      <w:pPr>
        <w:tabs>
          <w:tab w:val="num" w:pos="2520"/>
        </w:tabs>
        <w:ind w:left="2520" w:hanging="360"/>
      </w:pPr>
      <w:rPr>
        <w:rFonts w:ascii="Arial" w:hAnsi="Arial" w:hint="default"/>
      </w:rPr>
    </w:lvl>
    <w:lvl w:ilvl="4" w:tplc="9A94A3C8" w:tentative="1">
      <w:start w:val="1"/>
      <w:numFmt w:val="bullet"/>
      <w:lvlText w:val="•"/>
      <w:lvlJc w:val="left"/>
      <w:pPr>
        <w:tabs>
          <w:tab w:val="num" w:pos="3240"/>
        </w:tabs>
        <w:ind w:left="3240" w:hanging="360"/>
      </w:pPr>
      <w:rPr>
        <w:rFonts w:ascii="Arial" w:hAnsi="Arial" w:hint="default"/>
      </w:rPr>
    </w:lvl>
    <w:lvl w:ilvl="5" w:tplc="D96829D0" w:tentative="1">
      <w:start w:val="1"/>
      <w:numFmt w:val="bullet"/>
      <w:lvlText w:val="•"/>
      <w:lvlJc w:val="left"/>
      <w:pPr>
        <w:tabs>
          <w:tab w:val="num" w:pos="3960"/>
        </w:tabs>
        <w:ind w:left="3960" w:hanging="360"/>
      </w:pPr>
      <w:rPr>
        <w:rFonts w:ascii="Arial" w:hAnsi="Arial" w:hint="default"/>
      </w:rPr>
    </w:lvl>
    <w:lvl w:ilvl="6" w:tplc="89B217C4" w:tentative="1">
      <w:start w:val="1"/>
      <w:numFmt w:val="bullet"/>
      <w:lvlText w:val="•"/>
      <w:lvlJc w:val="left"/>
      <w:pPr>
        <w:tabs>
          <w:tab w:val="num" w:pos="4680"/>
        </w:tabs>
        <w:ind w:left="4680" w:hanging="360"/>
      </w:pPr>
      <w:rPr>
        <w:rFonts w:ascii="Arial" w:hAnsi="Arial" w:hint="default"/>
      </w:rPr>
    </w:lvl>
    <w:lvl w:ilvl="7" w:tplc="4120C8FC" w:tentative="1">
      <w:start w:val="1"/>
      <w:numFmt w:val="bullet"/>
      <w:lvlText w:val="•"/>
      <w:lvlJc w:val="left"/>
      <w:pPr>
        <w:tabs>
          <w:tab w:val="num" w:pos="5400"/>
        </w:tabs>
        <w:ind w:left="5400" w:hanging="360"/>
      </w:pPr>
      <w:rPr>
        <w:rFonts w:ascii="Arial" w:hAnsi="Arial" w:hint="default"/>
      </w:rPr>
    </w:lvl>
    <w:lvl w:ilvl="8" w:tplc="EDA44BC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6393607"/>
    <w:multiLevelType w:val="hybridMultilevel"/>
    <w:tmpl w:val="EB6660EC"/>
    <w:lvl w:ilvl="0" w:tplc="D6B464B8">
      <w:start w:val="1"/>
      <w:numFmt w:val="bullet"/>
      <w:lvlText w:val="•"/>
      <w:lvlJc w:val="left"/>
      <w:pPr>
        <w:tabs>
          <w:tab w:val="num" w:pos="720"/>
        </w:tabs>
        <w:ind w:left="720" w:hanging="360"/>
      </w:pPr>
      <w:rPr>
        <w:rFonts w:ascii="Arial" w:hAnsi="Arial" w:hint="default"/>
      </w:rPr>
    </w:lvl>
    <w:lvl w:ilvl="1" w:tplc="403CC2EA">
      <w:numFmt w:val="bullet"/>
      <w:lvlText w:val="•"/>
      <w:lvlJc w:val="left"/>
      <w:pPr>
        <w:tabs>
          <w:tab w:val="num" w:pos="1440"/>
        </w:tabs>
        <w:ind w:left="1440" w:hanging="360"/>
      </w:pPr>
      <w:rPr>
        <w:rFonts w:ascii="Arial" w:hAnsi="Arial" w:hint="default"/>
      </w:rPr>
    </w:lvl>
    <w:lvl w:ilvl="2" w:tplc="0EF05808" w:tentative="1">
      <w:start w:val="1"/>
      <w:numFmt w:val="bullet"/>
      <w:lvlText w:val="•"/>
      <w:lvlJc w:val="left"/>
      <w:pPr>
        <w:tabs>
          <w:tab w:val="num" w:pos="2160"/>
        </w:tabs>
        <w:ind w:left="2160" w:hanging="360"/>
      </w:pPr>
      <w:rPr>
        <w:rFonts w:ascii="Arial" w:hAnsi="Arial" w:hint="default"/>
      </w:rPr>
    </w:lvl>
    <w:lvl w:ilvl="3" w:tplc="B016CD7C" w:tentative="1">
      <w:start w:val="1"/>
      <w:numFmt w:val="bullet"/>
      <w:lvlText w:val="•"/>
      <w:lvlJc w:val="left"/>
      <w:pPr>
        <w:tabs>
          <w:tab w:val="num" w:pos="2880"/>
        </w:tabs>
        <w:ind w:left="2880" w:hanging="360"/>
      </w:pPr>
      <w:rPr>
        <w:rFonts w:ascii="Arial" w:hAnsi="Arial" w:hint="default"/>
      </w:rPr>
    </w:lvl>
    <w:lvl w:ilvl="4" w:tplc="9358079C" w:tentative="1">
      <w:start w:val="1"/>
      <w:numFmt w:val="bullet"/>
      <w:lvlText w:val="•"/>
      <w:lvlJc w:val="left"/>
      <w:pPr>
        <w:tabs>
          <w:tab w:val="num" w:pos="3600"/>
        </w:tabs>
        <w:ind w:left="3600" w:hanging="360"/>
      </w:pPr>
      <w:rPr>
        <w:rFonts w:ascii="Arial" w:hAnsi="Arial" w:hint="default"/>
      </w:rPr>
    </w:lvl>
    <w:lvl w:ilvl="5" w:tplc="5236659A" w:tentative="1">
      <w:start w:val="1"/>
      <w:numFmt w:val="bullet"/>
      <w:lvlText w:val="•"/>
      <w:lvlJc w:val="left"/>
      <w:pPr>
        <w:tabs>
          <w:tab w:val="num" w:pos="4320"/>
        </w:tabs>
        <w:ind w:left="4320" w:hanging="360"/>
      </w:pPr>
      <w:rPr>
        <w:rFonts w:ascii="Arial" w:hAnsi="Arial" w:hint="default"/>
      </w:rPr>
    </w:lvl>
    <w:lvl w:ilvl="6" w:tplc="56521CCE" w:tentative="1">
      <w:start w:val="1"/>
      <w:numFmt w:val="bullet"/>
      <w:lvlText w:val="•"/>
      <w:lvlJc w:val="left"/>
      <w:pPr>
        <w:tabs>
          <w:tab w:val="num" w:pos="5040"/>
        </w:tabs>
        <w:ind w:left="5040" w:hanging="360"/>
      </w:pPr>
      <w:rPr>
        <w:rFonts w:ascii="Arial" w:hAnsi="Arial" w:hint="default"/>
      </w:rPr>
    </w:lvl>
    <w:lvl w:ilvl="7" w:tplc="87DA27CA" w:tentative="1">
      <w:start w:val="1"/>
      <w:numFmt w:val="bullet"/>
      <w:lvlText w:val="•"/>
      <w:lvlJc w:val="left"/>
      <w:pPr>
        <w:tabs>
          <w:tab w:val="num" w:pos="5760"/>
        </w:tabs>
        <w:ind w:left="5760" w:hanging="360"/>
      </w:pPr>
      <w:rPr>
        <w:rFonts w:ascii="Arial" w:hAnsi="Arial" w:hint="default"/>
      </w:rPr>
    </w:lvl>
    <w:lvl w:ilvl="8" w:tplc="C652BFC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F0316A"/>
    <w:multiLevelType w:val="hybridMultilevel"/>
    <w:tmpl w:val="F3606710"/>
    <w:lvl w:ilvl="0" w:tplc="28B61AB4">
      <w:start w:val="1"/>
      <w:numFmt w:val="bullet"/>
      <w:lvlText w:val="•"/>
      <w:lvlJc w:val="left"/>
      <w:pPr>
        <w:tabs>
          <w:tab w:val="num" w:pos="720"/>
        </w:tabs>
        <w:ind w:left="720" w:hanging="360"/>
      </w:pPr>
      <w:rPr>
        <w:rFonts w:ascii="Arial" w:hAnsi="Arial" w:hint="default"/>
      </w:rPr>
    </w:lvl>
    <w:lvl w:ilvl="1" w:tplc="EA7667FC">
      <w:numFmt w:val="bullet"/>
      <w:lvlText w:val="•"/>
      <w:lvlJc w:val="left"/>
      <w:pPr>
        <w:tabs>
          <w:tab w:val="num" w:pos="1440"/>
        </w:tabs>
        <w:ind w:left="1440" w:hanging="360"/>
      </w:pPr>
      <w:rPr>
        <w:rFonts w:ascii="Arial" w:hAnsi="Arial" w:hint="default"/>
      </w:rPr>
    </w:lvl>
    <w:lvl w:ilvl="2" w:tplc="BDF62742">
      <w:start w:val="1"/>
      <w:numFmt w:val="bullet"/>
      <w:lvlText w:val="•"/>
      <w:lvlJc w:val="left"/>
      <w:pPr>
        <w:tabs>
          <w:tab w:val="num" w:pos="2160"/>
        </w:tabs>
        <w:ind w:left="2160" w:hanging="360"/>
      </w:pPr>
      <w:rPr>
        <w:rFonts w:ascii="Arial" w:hAnsi="Arial" w:hint="default"/>
      </w:rPr>
    </w:lvl>
    <w:lvl w:ilvl="3" w:tplc="7592BFCC">
      <w:start w:val="1"/>
      <w:numFmt w:val="bullet"/>
      <w:lvlText w:val="•"/>
      <w:lvlJc w:val="left"/>
      <w:pPr>
        <w:tabs>
          <w:tab w:val="num" w:pos="2880"/>
        </w:tabs>
        <w:ind w:left="2880" w:hanging="360"/>
      </w:pPr>
      <w:rPr>
        <w:rFonts w:ascii="Arial" w:hAnsi="Arial" w:hint="default"/>
      </w:rPr>
    </w:lvl>
    <w:lvl w:ilvl="4" w:tplc="88A21D44" w:tentative="1">
      <w:start w:val="1"/>
      <w:numFmt w:val="bullet"/>
      <w:lvlText w:val="•"/>
      <w:lvlJc w:val="left"/>
      <w:pPr>
        <w:tabs>
          <w:tab w:val="num" w:pos="3600"/>
        </w:tabs>
        <w:ind w:left="3600" w:hanging="360"/>
      </w:pPr>
      <w:rPr>
        <w:rFonts w:ascii="Arial" w:hAnsi="Arial" w:hint="default"/>
      </w:rPr>
    </w:lvl>
    <w:lvl w:ilvl="5" w:tplc="0E0AD222" w:tentative="1">
      <w:start w:val="1"/>
      <w:numFmt w:val="bullet"/>
      <w:lvlText w:val="•"/>
      <w:lvlJc w:val="left"/>
      <w:pPr>
        <w:tabs>
          <w:tab w:val="num" w:pos="4320"/>
        </w:tabs>
        <w:ind w:left="4320" w:hanging="360"/>
      </w:pPr>
      <w:rPr>
        <w:rFonts w:ascii="Arial" w:hAnsi="Arial" w:hint="default"/>
      </w:rPr>
    </w:lvl>
    <w:lvl w:ilvl="6" w:tplc="EE245B98" w:tentative="1">
      <w:start w:val="1"/>
      <w:numFmt w:val="bullet"/>
      <w:lvlText w:val="•"/>
      <w:lvlJc w:val="left"/>
      <w:pPr>
        <w:tabs>
          <w:tab w:val="num" w:pos="5040"/>
        </w:tabs>
        <w:ind w:left="5040" w:hanging="360"/>
      </w:pPr>
      <w:rPr>
        <w:rFonts w:ascii="Arial" w:hAnsi="Arial" w:hint="default"/>
      </w:rPr>
    </w:lvl>
    <w:lvl w:ilvl="7" w:tplc="6A1405EA" w:tentative="1">
      <w:start w:val="1"/>
      <w:numFmt w:val="bullet"/>
      <w:lvlText w:val="•"/>
      <w:lvlJc w:val="left"/>
      <w:pPr>
        <w:tabs>
          <w:tab w:val="num" w:pos="5760"/>
        </w:tabs>
        <w:ind w:left="5760" w:hanging="360"/>
      </w:pPr>
      <w:rPr>
        <w:rFonts w:ascii="Arial" w:hAnsi="Arial" w:hint="default"/>
      </w:rPr>
    </w:lvl>
    <w:lvl w:ilvl="8" w:tplc="4BFA0B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4E0D33"/>
    <w:multiLevelType w:val="hybridMultilevel"/>
    <w:tmpl w:val="1D1C39C8"/>
    <w:lvl w:ilvl="0" w:tplc="32EE56D6">
      <w:start w:val="1"/>
      <w:numFmt w:val="bullet"/>
      <w:lvlText w:val="•"/>
      <w:lvlJc w:val="left"/>
      <w:pPr>
        <w:tabs>
          <w:tab w:val="num" w:pos="720"/>
        </w:tabs>
        <w:ind w:left="720" w:hanging="360"/>
      </w:pPr>
      <w:rPr>
        <w:rFonts w:ascii="Arial" w:hAnsi="Arial" w:hint="default"/>
      </w:rPr>
    </w:lvl>
    <w:lvl w:ilvl="1" w:tplc="CBB0A39E">
      <w:numFmt w:val="bullet"/>
      <w:lvlText w:val="•"/>
      <w:lvlJc w:val="left"/>
      <w:pPr>
        <w:tabs>
          <w:tab w:val="num" w:pos="1440"/>
        </w:tabs>
        <w:ind w:left="1440" w:hanging="360"/>
      </w:pPr>
      <w:rPr>
        <w:rFonts w:ascii="Arial" w:hAnsi="Arial" w:hint="default"/>
      </w:rPr>
    </w:lvl>
    <w:lvl w:ilvl="2" w:tplc="8982AA78" w:tentative="1">
      <w:start w:val="1"/>
      <w:numFmt w:val="bullet"/>
      <w:lvlText w:val="•"/>
      <w:lvlJc w:val="left"/>
      <w:pPr>
        <w:tabs>
          <w:tab w:val="num" w:pos="2160"/>
        </w:tabs>
        <w:ind w:left="2160" w:hanging="360"/>
      </w:pPr>
      <w:rPr>
        <w:rFonts w:ascii="Arial" w:hAnsi="Arial" w:hint="default"/>
      </w:rPr>
    </w:lvl>
    <w:lvl w:ilvl="3" w:tplc="687CE510" w:tentative="1">
      <w:start w:val="1"/>
      <w:numFmt w:val="bullet"/>
      <w:lvlText w:val="•"/>
      <w:lvlJc w:val="left"/>
      <w:pPr>
        <w:tabs>
          <w:tab w:val="num" w:pos="2880"/>
        </w:tabs>
        <w:ind w:left="2880" w:hanging="360"/>
      </w:pPr>
      <w:rPr>
        <w:rFonts w:ascii="Arial" w:hAnsi="Arial" w:hint="default"/>
      </w:rPr>
    </w:lvl>
    <w:lvl w:ilvl="4" w:tplc="35B82270" w:tentative="1">
      <w:start w:val="1"/>
      <w:numFmt w:val="bullet"/>
      <w:lvlText w:val="•"/>
      <w:lvlJc w:val="left"/>
      <w:pPr>
        <w:tabs>
          <w:tab w:val="num" w:pos="3600"/>
        </w:tabs>
        <w:ind w:left="3600" w:hanging="360"/>
      </w:pPr>
      <w:rPr>
        <w:rFonts w:ascii="Arial" w:hAnsi="Arial" w:hint="default"/>
      </w:rPr>
    </w:lvl>
    <w:lvl w:ilvl="5" w:tplc="AC04BE42" w:tentative="1">
      <w:start w:val="1"/>
      <w:numFmt w:val="bullet"/>
      <w:lvlText w:val="•"/>
      <w:lvlJc w:val="left"/>
      <w:pPr>
        <w:tabs>
          <w:tab w:val="num" w:pos="4320"/>
        </w:tabs>
        <w:ind w:left="4320" w:hanging="360"/>
      </w:pPr>
      <w:rPr>
        <w:rFonts w:ascii="Arial" w:hAnsi="Arial" w:hint="default"/>
      </w:rPr>
    </w:lvl>
    <w:lvl w:ilvl="6" w:tplc="89E6A5FC" w:tentative="1">
      <w:start w:val="1"/>
      <w:numFmt w:val="bullet"/>
      <w:lvlText w:val="•"/>
      <w:lvlJc w:val="left"/>
      <w:pPr>
        <w:tabs>
          <w:tab w:val="num" w:pos="5040"/>
        </w:tabs>
        <w:ind w:left="5040" w:hanging="360"/>
      </w:pPr>
      <w:rPr>
        <w:rFonts w:ascii="Arial" w:hAnsi="Arial" w:hint="default"/>
      </w:rPr>
    </w:lvl>
    <w:lvl w:ilvl="7" w:tplc="359275EC" w:tentative="1">
      <w:start w:val="1"/>
      <w:numFmt w:val="bullet"/>
      <w:lvlText w:val="•"/>
      <w:lvlJc w:val="left"/>
      <w:pPr>
        <w:tabs>
          <w:tab w:val="num" w:pos="5760"/>
        </w:tabs>
        <w:ind w:left="5760" w:hanging="360"/>
      </w:pPr>
      <w:rPr>
        <w:rFonts w:ascii="Arial" w:hAnsi="Arial" w:hint="default"/>
      </w:rPr>
    </w:lvl>
    <w:lvl w:ilvl="8" w:tplc="3CF0569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E51220"/>
    <w:multiLevelType w:val="hybridMultilevel"/>
    <w:tmpl w:val="0F4A0ABC"/>
    <w:lvl w:ilvl="0" w:tplc="0A72293E">
      <w:start w:val="1"/>
      <w:numFmt w:val="bullet"/>
      <w:lvlText w:val="•"/>
      <w:lvlJc w:val="left"/>
      <w:pPr>
        <w:tabs>
          <w:tab w:val="num" w:pos="720"/>
        </w:tabs>
        <w:ind w:left="720" w:hanging="360"/>
      </w:pPr>
      <w:rPr>
        <w:rFonts w:ascii="Arial" w:hAnsi="Arial" w:hint="default"/>
      </w:rPr>
    </w:lvl>
    <w:lvl w:ilvl="1" w:tplc="B9EC0A9C">
      <w:numFmt w:val="bullet"/>
      <w:lvlText w:val="•"/>
      <w:lvlJc w:val="left"/>
      <w:pPr>
        <w:tabs>
          <w:tab w:val="num" w:pos="1440"/>
        </w:tabs>
        <w:ind w:left="1440" w:hanging="360"/>
      </w:pPr>
      <w:rPr>
        <w:rFonts w:ascii="Arial" w:hAnsi="Arial" w:hint="default"/>
      </w:rPr>
    </w:lvl>
    <w:lvl w:ilvl="2" w:tplc="43CE85A4">
      <w:numFmt w:val="bullet"/>
      <w:lvlText w:val="•"/>
      <w:lvlJc w:val="left"/>
      <w:pPr>
        <w:tabs>
          <w:tab w:val="num" w:pos="2160"/>
        </w:tabs>
        <w:ind w:left="2160" w:hanging="360"/>
      </w:pPr>
      <w:rPr>
        <w:rFonts w:ascii="Arial" w:hAnsi="Arial" w:hint="default"/>
      </w:rPr>
    </w:lvl>
    <w:lvl w:ilvl="3" w:tplc="75246364">
      <w:start w:val="1"/>
      <w:numFmt w:val="bullet"/>
      <w:lvlText w:val="•"/>
      <w:lvlJc w:val="left"/>
      <w:pPr>
        <w:tabs>
          <w:tab w:val="num" w:pos="2880"/>
        </w:tabs>
        <w:ind w:left="2880" w:hanging="360"/>
      </w:pPr>
      <w:rPr>
        <w:rFonts w:ascii="Arial" w:hAnsi="Arial" w:hint="default"/>
      </w:rPr>
    </w:lvl>
    <w:lvl w:ilvl="4" w:tplc="5FFCA7DC">
      <w:start w:val="1"/>
      <w:numFmt w:val="bullet"/>
      <w:lvlText w:val="•"/>
      <w:lvlJc w:val="left"/>
      <w:pPr>
        <w:tabs>
          <w:tab w:val="num" w:pos="3600"/>
        </w:tabs>
        <w:ind w:left="3600" w:hanging="360"/>
      </w:pPr>
      <w:rPr>
        <w:rFonts w:ascii="Arial" w:hAnsi="Arial" w:hint="default"/>
      </w:rPr>
    </w:lvl>
    <w:lvl w:ilvl="5" w:tplc="13C0F12A" w:tentative="1">
      <w:start w:val="1"/>
      <w:numFmt w:val="bullet"/>
      <w:lvlText w:val="•"/>
      <w:lvlJc w:val="left"/>
      <w:pPr>
        <w:tabs>
          <w:tab w:val="num" w:pos="4320"/>
        </w:tabs>
        <w:ind w:left="4320" w:hanging="360"/>
      </w:pPr>
      <w:rPr>
        <w:rFonts w:ascii="Arial" w:hAnsi="Arial" w:hint="default"/>
      </w:rPr>
    </w:lvl>
    <w:lvl w:ilvl="6" w:tplc="8034D978" w:tentative="1">
      <w:start w:val="1"/>
      <w:numFmt w:val="bullet"/>
      <w:lvlText w:val="•"/>
      <w:lvlJc w:val="left"/>
      <w:pPr>
        <w:tabs>
          <w:tab w:val="num" w:pos="5040"/>
        </w:tabs>
        <w:ind w:left="5040" w:hanging="360"/>
      </w:pPr>
      <w:rPr>
        <w:rFonts w:ascii="Arial" w:hAnsi="Arial" w:hint="default"/>
      </w:rPr>
    </w:lvl>
    <w:lvl w:ilvl="7" w:tplc="86BC3D52" w:tentative="1">
      <w:start w:val="1"/>
      <w:numFmt w:val="bullet"/>
      <w:lvlText w:val="•"/>
      <w:lvlJc w:val="left"/>
      <w:pPr>
        <w:tabs>
          <w:tab w:val="num" w:pos="5760"/>
        </w:tabs>
        <w:ind w:left="5760" w:hanging="360"/>
      </w:pPr>
      <w:rPr>
        <w:rFonts w:ascii="Arial" w:hAnsi="Arial" w:hint="default"/>
      </w:rPr>
    </w:lvl>
    <w:lvl w:ilvl="8" w:tplc="D9FC446E"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8"/>
  </w:num>
  <w:num w:numId="3">
    <w:abstractNumId w:val="3"/>
  </w:num>
  <w:num w:numId="4">
    <w:abstractNumId w:val="0"/>
  </w:num>
  <w:num w:numId="5">
    <w:abstractNumId w:val="14"/>
  </w:num>
  <w:num w:numId="6">
    <w:abstractNumId w:val="27"/>
  </w:num>
  <w:num w:numId="7">
    <w:abstractNumId w:val="21"/>
  </w:num>
  <w:num w:numId="8">
    <w:abstractNumId w:val="22"/>
  </w:num>
  <w:num w:numId="9">
    <w:abstractNumId w:val="17"/>
  </w:num>
  <w:num w:numId="10">
    <w:abstractNumId w:val="10"/>
  </w:num>
  <w:num w:numId="11">
    <w:abstractNumId w:val="24"/>
  </w:num>
  <w:num w:numId="12">
    <w:abstractNumId w:val="15"/>
  </w:num>
  <w:num w:numId="13">
    <w:abstractNumId w:val="26"/>
  </w:num>
  <w:num w:numId="14">
    <w:abstractNumId w:val="2"/>
  </w:num>
  <w:num w:numId="15">
    <w:abstractNumId w:val="4"/>
  </w:num>
  <w:num w:numId="16">
    <w:abstractNumId w:val="8"/>
  </w:num>
  <w:num w:numId="17">
    <w:abstractNumId w:val="34"/>
  </w:num>
  <w:num w:numId="18">
    <w:abstractNumId w:val="23"/>
  </w:num>
  <w:num w:numId="19">
    <w:abstractNumId w:val="25"/>
  </w:num>
  <w:num w:numId="20">
    <w:abstractNumId w:val="20"/>
  </w:num>
  <w:num w:numId="21">
    <w:abstractNumId w:val="11"/>
  </w:num>
  <w:num w:numId="22">
    <w:abstractNumId w:val="12"/>
  </w:num>
  <w:num w:numId="23">
    <w:abstractNumId w:val="29"/>
  </w:num>
  <w:num w:numId="24">
    <w:abstractNumId w:val="31"/>
  </w:num>
  <w:num w:numId="25">
    <w:abstractNumId w:val="32"/>
  </w:num>
  <w:num w:numId="26">
    <w:abstractNumId w:val="33"/>
  </w:num>
  <w:num w:numId="27">
    <w:abstractNumId w:val="1"/>
  </w:num>
  <w:num w:numId="28">
    <w:abstractNumId w:val="7"/>
  </w:num>
  <w:num w:numId="29">
    <w:abstractNumId w:val="5"/>
  </w:num>
  <w:num w:numId="30">
    <w:abstractNumId w:val="6"/>
  </w:num>
  <w:num w:numId="31">
    <w:abstractNumId w:val="16"/>
  </w:num>
  <w:num w:numId="32">
    <w:abstractNumId w:val="30"/>
  </w:num>
  <w:num w:numId="33">
    <w:abstractNumId w:val="9"/>
  </w:num>
  <w:num w:numId="34">
    <w:abstractNumId w:val="13"/>
  </w:num>
  <w:num w:numId="3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0EA"/>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0B11"/>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47882"/>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77AE6"/>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134"/>
    <w:rsid w:val="00090ED4"/>
    <w:rsid w:val="000917DB"/>
    <w:rsid w:val="00091F15"/>
    <w:rsid w:val="00091F51"/>
    <w:rsid w:val="0009343C"/>
    <w:rsid w:val="000934B5"/>
    <w:rsid w:val="00093B47"/>
    <w:rsid w:val="0009406F"/>
    <w:rsid w:val="000942A1"/>
    <w:rsid w:val="00094F66"/>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3E6"/>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7BA"/>
    <w:rsid w:val="000E3D57"/>
    <w:rsid w:val="000E3E67"/>
    <w:rsid w:val="000E448C"/>
    <w:rsid w:val="000E4D00"/>
    <w:rsid w:val="000E4FDA"/>
    <w:rsid w:val="000E51A7"/>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C17"/>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534"/>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7DB"/>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10C"/>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418"/>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5CB"/>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3D3"/>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8C3"/>
    <w:rsid w:val="0019597A"/>
    <w:rsid w:val="00195BE2"/>
    <w:rsid w:val="001964F8"/>
    <w:rsid w:val="00196643"/>
    <w:rsid w:val="001967D5"/>
    <w:rsid w:val="00196E2D"/>
    <w:rsid w:val="001978E1"/>
    <w:rsid w:val="00197B67"/>
    <w:rsid w:val="001A02A4"/>
    <w:rsid w:val="001A0969"/>
    <w:rsid w:val="001A1035"/>
    <w:rsid w:val="001A10F2"/>
    <w:rsid w:val="001A12D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6F3"/>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3EE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828"/>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655"/>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7F"/>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BF5"/>
    <w:rsid w:val="00246F35"/>
    <w:rsid w:val="002472A0"/>
    <w:rsid w:val="00247A2E"/>
    <w:rsid w:val="002503CA"/>
    <w:rsid w:val="002505D9"/>
    <w:rsid w:val="0025091A"/>
    <w:rsid w:val="00250AEF"/>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836"/>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5CE"/>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746"/>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5B5"/>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489"/>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62B"/>
    <w:rsid w:val="00327A6E"/>
    <w:rsid w:val="00327C84"/>
    <w:rsid w:val="00327F41"/>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4C5"/>
    <w:rsid w:val="00361A00"/>
    <w:rsid w:val="0036294F"/>
    <w:rsid w:val="00362A58"/>
    <w:rsid w:val="0036408B"/>
    <w:rsid w:val="003642A6"/>
    <w:rsid w:val="00364347"/>
    <w:rsid w:val="00364626"/>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5F4F"/>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25E"/>
    <w:rsid w:val="003B15F7"/>
    <w:rsid w:val="003B195D"/>
    <w:rsid w:val="003B1E72"/>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962"/>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4E5"/>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799"/>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5FA"/>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75"/>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0CEC"/>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00C"/>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565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2CC"/>
    <w:rsid w:val="004C737B"/>
    <w:rsid w:val="004C7423"/>
    <w:rsid w:val="004C7751"/>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71B"/>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538"/>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2C6"/>
    <w:rsid w:val="00576727"/>
    <w:rsid w:val="00576938"/>
    <w:rsid w:val="0057702D"/>
    <w:rsid w:val="005774C5"/>
    <w:rsid w:val="00577BDC"/>
    <w:rsid w:val="00577C07"/>
    <w:rsid w:val="00577D4E"/>
    <w:rsid w:val="00577E2B"/>
    <w:rsid w:val="00580536"/>
    <w:rsid w:val="00580926"/>
    <w:rsid w:val="00581285"/>
    <w:rsid w:val="00581B75"/>
    <w:rsid w:val="00581BF7"/>
    <w:rsid w:val="00581EFE"/>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69C"/>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823"/>
    <w:rsid w:val="005A7B2A"/>
    <w:rsid w:val="005A7BA5"/>
    <w:rsid w:val="005B0319"/>
    <w:rsid w:val="005B0472"/>
    <w:rsid w:val="005B10D4"/>
    <w:rsid w:val="005B1651"/>
    <w:rsid w:val="005B165C"/>
    <w:rsid w:val="005B1957"/>
    <w:rsid w:val="005B1ACF"/>
    <w:rsid w:val="005B1B24"/>
    <w:rsid w:val="005B2177"/>
    <w:rsid w:val="005B22E6"/>
    <w:rsid w:val="005B2629"/>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810"/>
    <w:rsid w:val="005D39A4"/>
    <w:rsid w:val="005D3B3E"/>
    <w:rsid w:val="005D4892"/>
    <w:rsid w:val="005D53A3"/>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4E8"/>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9D0"/>
    <w:rsid w:val="00630C2E"/>
    <w:rsid w:val="0063111E"/>
    <w:rsid w:val="006314FD"/>
    <w:rsid w:val="0063176B"/>
    <w:rsid w:val="00631C79"/>
    <w:rsid w:val="00631D46"/>
    <w:rsid w:val="00631F4C"/>
    <w:rsid w:val="006320D7"/>
    <w:rsid w:val="0063286A"/>
    <w:rsid w:val="00633366"/>
    <w:rsid w:val="0063349C"/>
    <w:rsid w:val="00633E30"/>
    <w:rsid w:val="006345C3"/>
    <w:rsid w:val="00634AA9"/>
    <w:rsid w:val="00634FCF"/>
    <w:rsid w:val="0063533E"/>
    <w:rsid w:val="00635509"/>
    <w:rsid w:val="006359B4"/>
    <w:rsid w:val="006359B9"/>
    <w:rsid w:val="00636569"/>
    <w:rsid w:val="00636652"/>
    <w:rsid w:val="00636A83"/>
    <w:rsid w:val="00636D20"/>
    <w:rsid w:val="00636D5B"/>
    <w:rsid w:val="00637183"/>
    <w:rsid w:val="0063728F"/>
    <w:rsid w:val="00637447"/>
    <w:rsid w:val="00640576"/>
    <w:rsid w:val="0064082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A8"/>
    <w:rsid w:val="006625C1"/>
    <w:rsid w:val="006627E7"/>
    <w:rsid w:val="00662C69"/>
    <w:rsid w:val="006630FA"/>
    <w:rsid w:val="0066316E"/>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4C5"/>
    <w:rsid w:val="006F0791"/>
    <w:rsid w:val="006F0873"/>
    <w:rsid w:val="006F0BCE"/>
    <w:rsid w:val="006F108D"/>
    <w:rsid w:val="006F138E"/>
    <w:rsid w:val="006F173E"/>
    <w:rsid w:val="006F1759"/>
    <w:rsid w:val="006F18CF"/>
    <w:rsid w:val="006F1C01"/>
    <w:rsid w:val="006F2234"/>
    <w:rsid w:val="006F2295"/>
    <w:rsid w:val="006F299B"/>
    <w:rsid w:val="006F2A97"/>
    <w:rsid w:val="006F2F6B"/>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81C"/>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973"/>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A39"/>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07B"/>
    <w:rsid w:val="0077214D"/>
    <w:rsid w:val="00772159"/>
    <w:rsid w:val="0077249F"/>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84E"/>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052"/>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C2"/>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351"/>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01F"/>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81B"/>
    <w:rsid w:val="007F4E8A"/>
    <w:rsid w:val="007F52BB"/>
    <w:rsid w:val="007F530C"/>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C6A"/>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226"/>
    <w:rsid w:val="00824674"/>
    <w:rsid w:val="00824B9B"/>
    <w:rsid w:val="00824C7A"/>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47"/>
    <w:rsid w:val="00842AEF"/>
    <w:rsid w:val="00842EE0"/>
    <w:rsid w:val="008431E1"/>
    <w:rsid w:val="00843F2D"/>
    <w:rsid w:val="0084419C"/>
    <w:rsid w:val="008442C0"/>
    <w:rsid w:val="008443D8"/>
    <w:rsid w:val="00844491"/>
    <w:rsid w:val="0084449F"/>
    <w:rsid w:val="00844DB9"/>
    <w:rsid w:val="00845BD9"/>
    <w:rsid w:val="00845F05"/>
    <w:rsid w:val="00846EC1"/>
    <w:rsid w:val="00847204"/>
    <w:rsid w:val="00847C25"/>
    <w:rsid w:val="00847EE6"/>
    <w:rsid w:val="0085111E"/>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1B0"/>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803"/>
    <w:rsid w:val="0087692F"/>
    <w:rsid w:val="0087712E"/>
    <w:rsid w:val="00877AFB"/>
    <w:rsid w:val="00877B07"/>
    <w:rsid w:val="00877F8C"/>
    <w:rsid w:val="008815D1"/>
    <w:rsid w:val="0088190E"/>
    <w:rsid w:val="00881920"/>
    <w:rsid w:val="00881A9A"/>
    <w:rsid w:val="00881B33"/>
    <w:rsid w:val="00881C68"/>
    <w:rsid w:val="008823AA"/>
    <w:rsid w:val="00882419"/>
    <w:rsid w:val="008824D4"/>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2C6"/>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C52"/>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6A70"/>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62F"/>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525"/>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70C"/>
    <w:rsid w:val="00926896"/>
    <w:rsid w:val="00926B8A"/>
    <w:rsid w:val="00926B9C"/>
    <w:rsid w:val="00926E58"/>
    <w:rsid w:val="00927523"/>
    <w:rsid w:val="00927A74"/>
    <w:rsid w:val="009300C9"/>
    <w:rsid w:val="00930736"/>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37"/>
    <w:rsid w:val="00945CE3"/>
    <w:rsid w:val="00945D49"/>
    <w:rsid w:val="00946A78"/>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C2E"/>
    <w:rsid w:val="00976E48"/>
    <w:rsid w:val="009779AE"/>
    <w:rsid w:val="00977C90"/>
    <w:rsid w:val="00977C9D"/>
    <w:rsid w:val="00977D00"/>
    <w:rsid w:val="00977E14"/>
    <w:rsid w:val="00980694"/>
    <w:rsid w:val="009808EF"/>
    <w:rsid w:val="0098096E"/>
    <w:rsid w:val="00981AB2"/>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015"/>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2DE"/>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A2E"/>
    <w:rsid w:val="00A21B13"/>
    <w:rsid w:val="00A22CD3"/>
    <w:rsid w:val="00A22DFE"/>
    <w:rsid w:val="00A23174"/>
    <w:rsid w:val="00A23A7D"/>
    <w:rsid w:val="00A24051"/>
    <w:rsid w:val="00A24755"/>
    <w:rsid w:val="00A2490D"/>
    <w:rsid w:val="00A24AD5"/>
    <w:rsid w:val="00A24DEF"/>
    <w:rsid w:val="00A25008"/>
    <w:rsid w:val="00A25136"/>
    <w:rsid w:val="00A25A69"/>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5B8"/>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4FD9"/>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AEA"/>
    <w:rsid w:val="00A97B0B"/>
    <w:rsid w:val="00AA00A6"/>
    <w:rsid w:val="00AA0186"/>
    <w:rsid w:val="00AA06E1"/>
    <w:rsid w:val="00AA078D"/>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2D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193"/>
    <w:rsid w:val="00AC6905"/>
    <w:rsid w:val="00AC6C8E"/>
    <w:rsid w:val="00AC6F34"/>
    <w:rsid w:val="00AC70B0"/>
    <w:rsid w:val="00AC7460"/>
    <w:rsid w:val="00AD0C33"/>
    <w:rsid w:val="00AD0D4D"/>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5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A3E"/>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0E4"/>
    <w:rsid w:val="00B03208"/>
    <w:rsid w:val="00B03553"/>
    <w:rsid w:val="00B0355D"/>
    <w:rsid w:val="00B03592"/>
    <w:rsid w:val="00B036A3"/>
    <w:rsid w:val="00B0389D"/>
    <w:rsid w:val="00B040CA"/>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A8A"/>
    <w:rsid w:val="00B41F22"/>
    <w:rsid w:val="00B420D5"/>
    <w:rsid w:val="00B420E2"/>
    <w:rsid w:val="00B42165"/>
    <w:rsid w:val="00B421B0"/>
    <w:rsid w:val="00B4229E"/>
    <w:rsid w:val="00B425CE"/>
    <w:rsid w:val="00B43347"/>
    <w:rsid w:val="00B435DA"/>
    <w:rsid w:val="00B43E31"/>
    <w:rsid w:val="00B44724"/>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2BB"/>
    <w:rsid w:val="00B81C10"/>
    <w:rsid w:val="00B81CF1"/>
    <w:rsid w:val="00B81D97"/>
    <w:rsid w:val="00B82613"/>
    <w:rsid w:val="00B82638"/>
    <w:rsid w:val="00B82D33"/>
    <w:rsid w:val="00B84177"/>
    <w:rsid w:val="00B843B1"/>
    <w:rsid w:val="00B8458D"/>
    <w:rsid w:val="00B848AD"/>
    <w:rsid w:val="00B84BDB"/>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2E3D"/>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A48"/>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45E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2A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394"/>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0AC"/>
    <w:rsid w:val="00C3257A"/>
    <w:rsid w:val="00C32B36"/>
    <w:rsid w:val="00C34364"/>
    <w:rsid w:val="00C3550C"/>
    <w:rsid w:val="00C35E7A"/>
    <w:rsid w:val="00C36388"/>
    <w:rsid w:val="00C371E7"/>
    <w:rsid w:val="00C37251"/>
    <w:rsid w:val="00C402A4"/>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518"/>
    <w:rsid w:val="00C4687C"/>
    <w:rsid w:val="00C471BD"/>
    <w:rsid w:val="00C47732"/>
    <w:rsid w:val="00C47A87"/>
    <w:rsid w:val="00C47B5C"/>
    <w:rsid w:val="00C500FF"/>
    <w:rsid w:val="00C50618"/>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67F2E"/>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D5E"/>
    <w:rsid w:val="00C81FA2"/>
    <w:rsid w:val="00C8287D"/>
    <w:rsid w:val="00C82963"/>
    <w:rsid w:val="00C83EBA"/>
    <w:rsid w:val="00C84992"/>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441"/>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228"/>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9E4"/>
    <w:rsid w:val="00D44E66"/>
    <w:rsid w:val="00D46299"/>
    <w:rsid w:val="00D46AB1"/>
    <w:rsid w:val="00D46CCA"/>
    <w:rsid w:val="00D476E9"/>
    <w:rsid w:val="00D47C16"/>
    <w:rsid w:val="00D50890"/>
    <w:rsid w:val="00D5096F"/>
    <w:rsid w:val="00D50B6F"/>
    <w:rsid w:val="00D50C12"/>
    <w:rsid w:val="00D510CF"/>
    <w:rsid w:val="00D514B1"/>
    <w:rsid w:val="00D51952"/>
    <w:rsid w:val="00D51E00"/>
    <w:rsid w:val="00D51F78"/>
    <w:rsid w:val="00D5286F"/>
    <w:rsid w:val="00D52A5E"/>
    <w:rsid w:val="00D52AD9"/>
    <w:rsid w:val="00D52BFC"/>
    <w:rsid w:val="00D53109"/>
    <w:rsid w:val="00D5337B"/>
    <w:rsid w:val="00D536A4"/>
    <w:rsid w:val="00D5375D"/>
    <w:rsid w:val="00D53941"/>
    <w:rsid w:val="00D5448D"/>
    <w:rsid w:val="00D54C75"/>
    <w:rsid w:val="00D54F88"/>
    <w:rsid w:val="00D550A9"/>
    <w:rsid w:val="00D55434"/>
    <w:rsid w:val="00D56BA7"/>
    <w:rsid w:val="00D56CD1"/>
    <w:rsid w:val="00D573E5"/>
    <w:rsid w:val="00D574EC"/>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295D"/>
    <w:rsid w:val="00D73080"/>
    <w:rsid w:val="00D732A2"/>
    <w:rsid w:val="00D734CE"/>
    <w:rsid w:val="00D73704"/>
    <w:rsid w:val="00D73733"/>
    <w:rsid w:val="00D73D54"/>
    <w:rsid w:val="00D7430F"/>
    <w:rsid w:val="00D743A6"/>
    <w:rsid w:val="00D743E3"/>
    <w:rsid w:val="00D74687"/>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18A"/>
    <w:rsid w:val="00D8034A"/>
    <w:rsid w:val="00D8085C"/>
    <w:rsid w:val="00D8098F"/>
    <w:rsid w:val="00D80FF4"/>
    <w:rsid w:val="00D81169"/>
    <w:rsid w:val="00D813F3"/>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0B5B"/>
    <w:rsid w:val="00D91811"/>
    <w:rsid w:val="00D91D35"/>
    <w:rsid w:val="00D92405"/>
    <w:rsid w:val="00D927C6"/>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6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6CC"/>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2E27"/>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D5C"/>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180F"/>
    <w:rsid w:val="00E4212A"/>
    <w:rsid w:val="00E4263F"/>
    <w:rsid w:val="00E4298A"/>
    <w:rsid w:val="00E42FB1"/>
    <w:rsid w:val="00E434BA"/>
    <w:rsid w:val="00E438C5"/>
    <w:rsid w:val="00E43CC0"/>
    <w:rsid w:val="00E43EAB"/>
    <w:rsid w:val="00E43EBE"/>
    <w:rsid w:val="00E43FFA"/>
    <w:rsid w:val="00E4434C"/>
    <w:rsid w:val="00E4438F"/>
    <w:rsid w:val="00E44FAB"/>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F80"/>
    <w:rsid w:val="00E65194"/>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1982"/>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F41"/>
    <w:rsid w:val="00E9244C"/>
    <w:rsid w:val="00E92758"/>
    <w:rsid w:val="00E92861"/>
    <w:rsid w:val="00E92E8B"/>
    <w:rsid w:val="00E933C2"/>
    <w:rsid w:val="00E937BC"/>
    <w:rsid w:val="00E93CDE"/>
    <w:rsid w:val="00E94427"/>
    <w:rsid w:val="00E946A6"/>
    <w:rsid w:val="00E94C4D"/>
    <w:rsid w:val="00E94E8C"/>
    <w:rsid w:val="00E95245"/>
    <w:rsid w:val="00E95792"/>
    <w:rsid w:val="00E957C2"/>
    <w:rsid w:val="00E95E08"/>
    <w:rsid w:val="00E9608D"/>
    <w:rsid w:val="00E9633E"/>
    <w:rsid w:val="00E965CC"/>
    <w:rsid w:val="00E967E9"/>
    <w:rsid w:val="00E96E2C"/>
    <w:rsid w:val="00E96E69"/>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4ED6"/>
    <w:rsid w:val="00EC505F"/>
    <w:rsid w:val="00EC5158"/>
    <w:rsid w:val="00EC52EB"/>
    <w:rsid w:val="00EC5648"/>
    <w:rsid w:val="00EC5F70"/>
    <w:rsid w:val="00EC5FB4"/>
    <w:rsid w:val="00EC64DF"/>
    <w:rsid w:val="00EC6B04"/>
    <w:rsid w:val="00EC6FF7"/>
    <w:rsid w:val="00EC7668"/>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4D6B"/>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14C"/>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42"/>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08"/>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363"/>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103"/>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75B"/>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33C"/>
    <w:rsid w:val="00F83613"/>
    <w:rsid w:val="00F8381F"/>
    <w:rsid w:val="00F8449B"/>
    <w:rsid w:val="00F844BF"/>
    <w:rsid w:val="00F845EC"/>
    <w:rsid w:val="00F84626"/>
    <w:rsid w:val="00F848FE"/>
    <w:rsid w:val="00F84EAB"/>
    <w:rsid w:val="00F85C2A"/>
    <w:rsid w:val="00F85ED0"/>
    <w:rsid w:val="00F864A4"/>
    <w:rsid w:val="00F86A45"/>
    <w:rsid w:val="00F86C01"/>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011"/>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2FC"/>
    <w:rsid w:val="00FC735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0B"/>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1A2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4A5657"/>
    <w:pPr>
      <w:numPr>
        <w:numId w:val="33"/>
      </w:numPr>
      <w:spacing w:beforeLines="50" w:before="50" w:after="120"/>
      <w:outlineLvl w:val="2"/>
    </w:pPr>
    <w:rPr>
      <w:rFonts w:eastAsia="Times New Roman"/>
      <w:b/>
      <w:sz w:val="21"/>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21A2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21A2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26631644">
      <w:bodyDiv w:val="1"/>
      <w:marLeft w:val="0"/>
      <w:marRight w:val="0"/>
      <w:marTop w:val="0"/>
      <w:marBottom w:val="0"/>
      <w:divBdr>
        <w:top w:val="none" w:sz="0" w:space="0" w:color="auto"/>
        <w:left w:val="none" w:sz="0" w:space="0" w:color="auto"/>
        <w:bottom w:val="none" w:sz="0" w:space="0" w:color="auto"/>
        <w:right w:val="none" w:sz="0" w:space="0" w:color="auto"/>
      </w:divBdr>
      <w:divsChild>
        <w:div w:id="1349868789">
          <w:marLeft w:val="547"/>
          <w:marRight w:val="0"/>
          <w:marTop w:val="86"/>
          <w:marBottom w:val="0"/>
          <w:divBdr>
            <w:top w:val="none" w:sz="0" w:space="0" w:color="auto"/>
            <w:left w:val="none" w:sz="0" w:space="0" w:color="auto"/>
            <w:bottom w:val="none" w:sz="0" w:space="0" w:color="auto"/>
            <w:right w:val="none" w:sz="0" w:space="0" w:color="auto"/>
          </w:divBdr>
        </w:div>
        <w:div w:id="477455217">
          <w:marLeft w:val="547"/>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587409">
      <w:bodyDiv w:val="1"/>
      <w:marLeft w:val="0"/>
      <w:marRight w:val="0"/>
      <w:marTop w:val="0"/>
      <w:marBottom w:val="0"/>
      <w:divBdr>
        <w:top w:val="none" w:sz="0" w:space="0" w:color="auto"/>
        <w:left w:val="none" w:sz="0" w:space="0" w:color="auto"/>
        <w:bottom w:val="none" w:sz="0" w:space="0" w:color="auto"/>
        <w:right w:val="none" w:sz="0" w:space="0" w:color="auto"/>
      </w:divBdr>
      <w:divsChild>
        <w:div w:id="944196892">
          <w:marLeft w:val="360"/>
          <w:marRight w:val="0"/>
          <w:marTop w:val="200"/>
          <w:marBottom w:val="0"/>
          <w:divBdr>
            <w:top w:val="none" w:sz="0" w:space="0" w:color="auto"/>
            <w:left w:val="none" w:sz="0" w:space="0" w:color="auto"/>
            <w:bottom w:val="none" w:sz="0" w:space="0" w:color="auto"/>
            <w:right w:val="none" w:sz="0" w:space="0" w:color="auto"/>
          </w:divBdr>
        </w:div>
        <w:div w:id="800147332">
          <w:marLeft w:val="1080"/>
          <w:marRight w:val="0"/>
          <w:marTop w:val="100"/>
          <w:marBottom w:val="0"/>
          <w:divBdr>
            <w:top w:val="none" w:sz="0" w:space="0" w:color="auto"/>
            <w:left w:val="none" w:sz="0" w:space="0" w:color="auto"/>
            <w:bottom w:val="none" w:sz="0" w:space="0" w:color="auto"/>
            <w:right w:val="none" w:sz="0" w:space="0" w:color="auto"/>
          </w:divBdr>
        </w:div>
        <w:div w:id="1281915270">
          <w:marLeft w:val="1080"/>
          <w:marRight w:val="0"/>
          <w:marTop w:val="100"/>
          <w:marBottom w:val="0"/>
          <w:divBdr>
            <w:top w:val="none" w:sz="0" w:space="0" w:color="auto"/>
            <w:left w:val="none" w:sz="0" w:space="0" w:color="auto"/>
            <w:bottom w:val="none" w:sz="0" w:space="0" w:color="auto"/>
            <w:right w:val="none" w:sz="0" w:space="0" w:color="auto"/>
          </w:divBdr>
        </w:div>
        <w:div w:id="67970154">
          <w:marLeft w:val="180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801995">
      <w:bodyDiv w:val="1"/>
      <w:marLeft w:val="0"/>
      <w:marRight w:val="0"/>
      <w:marTop w:val="0"/>
      <w:marBottom w:val="0"/>
      <w:divBdr>
        <w:top w:val="none" w:sz="0" w:space="0" w:color="auto"/>
        <w:left w:val="none" w:sz="0" w:space="0" w:color="auto"/>
        <w:bottom w:val="none" w:sz="0" w:space="0" w:color="auto"/>
        <w:right w:val="none" w:sz="0" w:space="0" w:color="auto"/>
      </w:divBdr>
      <w:divsChild>
        <w:div w:id="1327593869">
          <w:marLeft w:val="360"/>
          <w:marRight w:val="0"/>
          <w:marTop w:val="200"/>
          <w:marBottom w:val="0"/>
          <w:divBdr>
            <w:top w:val="none" w:sz="0" w:space="0" w:color="auto"/>
            <w:left w:val="none" w:sz="0" w:space="0" w:color="auto"/>
            <w:bottom w:val="none" w:sz="0" w:space="0" w:color="auto"/>
            <w:right w:val="none" w:sz="0" w:space="0" w:color="auto"/>
          </w:divBdr>
        </w:div>
        <w:div w:id="775054811">
          <w:marLeft w:val="1080"/>
          <w:marRight w:val="0"/>
          <w:marTop w:val="100"/>
          <w:marBottom w:val="0"/>
          <w:divBdr>
            <w:top w:val="none" w:sz="0" w:space="0" w:color="auto"/>
            <w:left w:val="none" w:sz="0" w:space="0" w:color="auto"/>
            <w:bottom w:val="none" w:sz="0" w:space="0" w:color="auto"/>
            <w:right w:val="none" w:sz="0" w:space="0" w:color="auto"/>
          </w:divBdr>
        </w:div>
        <w:div w:id="870801877">
          <w:marLeft w:val="1080"/>
          <w:marRight w:val="0"/>
          <w:marTop w:val="100"/>
          <w:marBottom w:val="0"/>
          <w:divBdr>
            <w:top w:val="none" w:sz="0" w:space="0" w:color="auto"/>
            <w:left w:val="none" w:sz="0" w:space="0" w:color="auto"/>
            <w:bottom w:val="none" w:sz="0" w:space="0" w:color="auto"/>
            <w:right w:val="none" w:sz="0" w:space="0" w:color="auto"/>
          </w:divBdr>
        </w:div>
        <w:div w:id="2094273117">
          <w:marLeft w:val="1080"/>
          <w:marRight w:val="0"/>
          <w:marTop w:val="100"/>
          <w:marBottom w:val="0"/>
          <w:divBdr>
            <w:top w:val="none" w:sz="0" w:space="0" w:color="auto"/>
            <w:left w:val="none" w:sz="0" w:space="0" w:color="auto"/>
            <w:bottom w:val="none" w:sz="0" w:space="0" w:color="auto"/>
            <w:right w:val="none" w:sz="0" w:space="0" w:color="auto"/>
          </w:divBdr>
        </w:div>
        <w:div w:id="1242063485">
          <w:marLeft w:val="1080"/>
          <w:marRight w:val="0"/>
          <w:marTop w:val="100"/>
          <w:marBottom w:val="0"/>
          <w:divBdr>
            <w:top w:val="none" w:sz="0" w:space="0" w:color="auto"/>
            <w:left w:val="none" w:sz="0" w:space="0" w:color="auto"/>
            <w:bottom w:val="none" w:sz="0" w:space="0" w:color="auto"/>
            <w:right w:val="none" w:sz="0" w:space="0" w:color="auto"/>
          </w:divBdr>
        </w:div>
        <w:div w:id="1359162435">
          <w:marLeft w:val="1080"/>
          <w:marRight w:val="0"/>
          <w:marTop w:val="10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502040">
      <w:bodyDiv w:val="1"/>
      <w:marLeft w:val="0"/>
      <w:marRight w:val="0"/>
      <w:marTop w:val="0"/>
      <w:marBottom w:val="0"/>
      <w:divBdr>
        <w:top w:val="none" w:sz="0" w:space="0" w:color="auto"/>
        <w:left w:val="none" w:sz="0" w:space="0" w:color="auto"/>
        <w:bottom w:val="none" w:sz="0" w:space="0" w:color="auto"/>
        <w:right w:val="none" w:sz="0" w:space="0" w:color="auto"/>
      </w:divBdr>
      <w:divsChild>
        <w:div w:id="256406012">
          <w:marLeft w:val="547"/>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808221">
      <w:bodyDiv w:val="1"/>
      <w:marLeft w:val="0"/>
      <w:marRight w:val="0"/>
      <w:marTop w:val="0"/>
      <w:marBottom w:val="0"/>
      <w:divBdr>
        <w:top w:val="none" w:sz="0" w:space="0" w:color="auto"/>
        <w:left w:val="none" w:sz="0" w:space="0" w:color="auto"/>
        <w:bottom w:val="none" w:sz="0" w:space="0" w:color="auto"/>
        <w:right w:val="none" w:sz="0" w:space="0" w:color="auto"/>
      </w:divBdr>
      <w:divsChild>
        <w:div w:id="1846552003">
          <w:marLeft w:val="360"/>
          <w:marRight w:val="0"/>
          <w:marTop w:val="200"/>
          <w:marBottom w:val="0"/>
          <w:divBdr>
            <w:top w:val="none" w:sz="0" w:space="0" w:color="auto"/>
            <w:left w:val="none" w:sz="0" w:space="0" w:color="auto"/>
            <w:bottom w:val="none" w:sz="0" w:space="0" w:color="auto"/>
            <w:right w:val="none" w:sz="0" w:space="0" w:color="auto"/>
          </w:divBdr>
        </w:div>
        <w:div w:id="143475286">
          <w:marLeft w:val="1080"/>
          <w:marRight w:val="0"/>
          <w:marTop w:val="100"/>
          <w:marBottom w:val="0"/>
          <w:divBdr>
            <w:top w:val="none" w:sz="0" w:space="0" w:color="auto"/>
            <w:left w:val="none" w:sz="0" w:space="0" w:color="auto"/>
            <w:bottom w:val="none" w:sz="0" w:space="0" w:color="auto"/>
            <w:right w:val="none" w:sz="0" w:space="0" w:color="auto"/>
          </w:divBdr>
        </w:div>
        <w:div w:id="27025585">
          <w:marLeft w:val="1800"/>
          <w:marRight w:val="0"/>
          <w:marTop w:val="100"/>
          <w:marBottom w:val="0"/>
          <w:divBdr>
            <w:top w:val="none" w:sz="0" w:space="0" w:color="auto"/>
            <w:left w:val="none" w:sz="0" w:space="0" w:color="auto"/>
            <w:bottom w:val="none" w:sz="0" w:space="0" w:color="auto"/>
            <w:right w:val="none" w:sz="0" w:space="0" w:color="auto"/>
          </w:divBdr>
        </w:div>
        <w:div w:id="1524898711">
          <w:marLeft w:val="1800"/>
          <w:marRight w:val="0"/>
          <w:marTop w:val="100"/>
          <w:marBottom w:val="0"/>
          <w:divBdr>
            <w:top w:val="none" w:sz="0" w:space="0" w:color="auto"/>
            <w:left w:val="none" w:sz="0" w:space="0" w:color="auto"/>
            <w:bottom w:val="none" w:sz="0" w:space="0" w:color="auto"/>
            <w:right w:val="none" w:sz="0" w:space="0" w:color="auto"/>
          </w:divBdr>
        </w:div>
        <w:div w:id="793795870">
          <w:marLeft w:val="1800"/>
          <w:marRight w:val="0"/>
          <w:marTop w:val="100"/>
          <w:marBottom w:val="0"/>
          <w:divBdr>
            <w:top w:val="none" w:sz="0" w:space="0" w:color="auto"/>
            <w:left w:val="none" w:sz="0" w:space="0" w:color="auto"/>
            <w:bottom w:val="none" w:sz="0" w:space="0" w:color="auto"/>
            <w:right w:val="none" w:sz="0" w:space="0" w:color="auto"/>
          </w:divBdr>
        </w:div>
        <w:div w:id="1764758626">
          <w:marLeft w:val="1080"/>
          <w:marRight w:val="0"/>
          <w:marTop w:val="100"/>
          <w:marBottom w:val="0"/>
          <w:divBdr>
            <w:top w:val="none" w:sz="0" w:space="0" w:color="auto"/>
            <w:left w:val="none" w:sz="0" w:space="0" w:color="auto"/>
            <w:bottom w:val="none" w:sz="0" w:space="0" w:color="auto"/>
            <w:right w:val="none" w:sz="0" w:space="0" w:color="auto"/>
          </w:divBdr>
        </w:div>
        <w:div w:id="804741046">
          <w:marLeft w:val="1800"/>
          <w:marRight w:val="0"/>
          <w:marTop w:val="100"/>
          <w:marBottom w:val="0"/>
          <w:divBdr>
            <w:top w:val="none" w:sz="0" w:space="0" w:color="auto"/>
            <w:left w:val="none" w:sz="0" w:space="0" w:color="auto"/>
            <w:bottom w:val="none" w:sz="0" w:space="0" w:color="auto"/>
            <w:right w:val="none" w:sz="0" w:space="0" w:color="auto"/>
          </w:divBdr>
        </w:div>
        <w:div w:id="913853201">
          <w:marLeft w:val="2520"/>
          <w:marRight w:val="0"/>
          <w:marTop w:val="100"/>
          <w:marBottom w:val="0"/>
          <w:divBdr>
            <w:top w:val="none" w:sz="0" w:space="0" w:color="auto"/>
            <w:left w:val="none" w:sz="0" w:space="0" w:color="auto"/>
            <w:bottom w:val="none" w:sz="0" w:space="0" w:color="auto"/>
            <w:right w:val="none" w:sz="0" w:space="0" w:color="auto"/>
          </w:divBdr>
        </w:div>
        <w:div w:id="331296288">
          <w:marLeft w:val="1800"/>
          <w:marRight w:val="0"/>
          <w:marTop w:val="100"/>
          <w:marBottom w:val="0"/>
          <w:divBdr>
            <w:top w:val="none" w:sz="0" w:space="0" w:color="auto"/>
            <w:left w:val="none" w:sz="0" w:space="0" w:color="auto"/>
            <w:bottom w:val="none" w:sz="0" w:space="0" w:color="auto"/>
            <w:right w:val="none" w:sz="0" w:space="0" w:color="auto"/>
          </w:divBdr>
        </w:div>
        <w:div w:id="219289179">
          <w:marLeft w:val="1800"/>
          <w:marRight w:val="0"/>
          <w:marTop w:val="100"/>
          <w:marBottom w:val="0"/>
          <w:divBdr>
            <w:top w:val="none" w:sz="0" w:space="0" w:color="auto"/>
            <w:left w:val="none" w:sz="0" w:space="0" w:color="auto"/>
            <w:bottom w:val="none" w:sz="0" w:space="0" w:color="auto"/>
            <w:right w:val="none" w:sz="0" w:space="0" w:color="auto"/>
          </w:divBdr>
        </w:div>
        <w:div w:id="18823836">
          <w:marLeft w:val="1800"/>
          <w:marRight w:val="0"/>
          <w:marTop w:val="100"/>
          <w:marBottom w:val="0"/>
          <w:divBdr>
            <w:top w:val="none" w:sz="0" w:space="0" w:color="auto"/>
            <w:left w:val="none" w:sz="0" w:space="0" w:color="auto"/>
            <w:bottom w:val="none" w:sz="0" w:space="0" w:color="auto"/>
            <w:right w:val="none" w:sz="0" w:space="0" w:color="auto"/>
          </w:divBdr>
        </w:div>
        <w:div w:id="325473436">
          <w:marLeft w:val="2520"/>
          <w:marRight w:val="0"/>
          <w:marTop w:val="10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2814567">
      <w:bodyDiv w:val="1"/>
      <w:marLeft w:val="0"/>
      <w:marRight w:val="0"/>
      <w:marTop w:val="0"/>
      <w:marBottom w:val="0"/>
      <w:divBdr>
        <w:top w:val="none" w:sz="0" w:space="0" w:color="auto"/>
        <w:left w:val="none" w:sz="0" w:space="0" w:color="auto"/>
        <w:bottom w:val="none" w:sz="0" w:space="0" w:color="auto"/>
        <w:right w:val="none" w:sz="0" w:space="0" w:color="auto"/>
      </w:divBdr>
      <w:divsChild>
        <w:div w:id="631204744">
          <w:marLeft w:val="360"/>
          <w:marRight w:val="0"/>
          <w:marTop w:val="200"/>
          <w:marBottom w:val="0"/>
          <w:divBdr>
            <w:top w:val="none" w:sz="0" w:space="0" w:color="auto"/>
            <w:left w:val="none" w:sz="0" w:space="0" w:color="auto"/>
            <w:bottom w:val="none" w:sz="0" w:space="0" w:color="auto"/>
            <w:right w:val="none" w:sz="0" w:space="0" w:color="auto"/>
          </w:divBdr>
        </w:div>
        <w:div w:id="1761370221">
          <w:marLeft w:val="1080"/>
          <w:marRight w:val="0"/>
          <w:marTop w:val="100"/>
          <w:marBottom w:val="0"/>
          <w:divBdr>
            <w:top w:val="none" w:sz="0" w:space="0" w:color="auto"/>
            <w:left w:val="none" w:sz="0" w:space="0" w:color="auto"/>
            <w:bottom w:val="none" w:sz="0" w:space="0" w:color="auto"/>
            <w:right w:val="none" w:sz="0" w:space="0" w:color="auto"/>
          </w:divBdr>
        </w:div>
        <w:div w:id="1638098365">
          <w:marLeft w:val="1080"/>
          <w:marRight w:val="0"/>
          <w:marTop w:val="100"/>
          <w:marBottom w:val="0"/>
          <w:divBdr>
            <w:top w:val="none" w:sz="0" w:space="0" w:color="auto"/>
            <w:left w:val="none" w:sz="0" w:space="0" w:color="auto"/>
            <w:bottom w:val="none" w:sz="0" w:space="0" w:color="auto"/>
            <w:right w:val="none" w:sz="0" w:space="0" w:color="auto"/>
          </w:divBdr>
        </w:div>
        <w:div w:id="1042175230">
          <w:marLeft w:val="1080"/>
          <w:marRight w:val="0"/>
          <w:marTop w:val="100"/>
          <w:marBottom w:val="0"/>
          <w:divBdr>
            <w:top w:val="none" w:sz="0" w:space="0" w:color="auto"/>
            <w:left w:val="none" w:sz="0" w:space="0" w:color="auto"/>
            <w:bottom w:val="none" w:sz="0" w:space="0" w:color="auto"/>
            <w:right w:val="none" w:sz="0" w:space="0" w:color="auto"/>
          </w:divBdr>
        </w:div>
        <w:div w:id="846090300">
          <w:marLeft w:val="1080"/>
          <w:marRight w:val="0"/>
          <w:marTop w:val="100"/>
          <w:marBottom w:val="0"/>
          <w:divBdr>
            <w:top w:val="none" w:sz="0" w:space="0" w:color="auto"/>
            <w:left w:val="none" w:sz="0" w:space="0" w:color="auto"/>
            <w:bottom w:val="none" w:sz="0" w:space="0" w:color="auto"/>
            <w:right w:val="none" w:sz="0" w:space="0" w:color="auto"/>
          </w:divBdr>
        </w:div>
        <w:div w:id="1664551509">
          <w:marLeft w:val="360"/>
          <w:marRight w:val="0"/>
          <w:marTop w:val="200"/>
          <w:marBottom w:val="0"/>
          <w:divBdr>
            <w:top w:val="none" w:sz="0" w:space="0" w:color="auto"/>
            <w:left w:val="none" w:sz="0" w:space="0" w:color="auto"/>
            <w:bottom w:val="none" w:sz="0" w:space="0" w:color="auto"/>
            <w:right w:val="none" w:sz="0" w:space="0" w:color="auto"/>
          </w:divBdr>
        </w:div>
        <w:div w:id="116220295">
          <w:marLeft w:val="1080"/>
          <w:marRight w:val="0"/>
          <w:marTop w:val="100"/>
          <w:marBottom w:val="0"/>
          <w:divBdr>
            <w:top w:val="none" w:sz="0" w:space="0" w:color="auto"/>
            <w:left w:val="none" w:sz="0" w:space="0" w:color="auto"/>
            <w:bottom w:val="none" w:sz="0" w:space="0" w:color="auto"/>
            <w:right w:val="none" w:sz="0" w:space="0" w:color="auto"/>
          </w:divBdr>
        </w:div>
        <w:div w:id="1380517846">
          <w:marLeft w:val="1080"/>
          <w:marRight w:val="0"/>
          <w:marTop w:val="100"/>
          <w:marBottom w:val="0"/>
          <w:divBdr>
            <w:top w:val="none" w:sz="0" w:space="0" w:color="auto"/>
            <w:left w:val="none" w:sz="0" w:space="0" w:color="auto"/>
            <w:bottom w:val="none" w:sz="0" w:space="0" w:color="auto"/>
            <w:right w:val="none" w:sz="0" w:space="0" w:color="auto"/>
          </w:divBdr>
        </w:div>
        <w:div w:id="280601">
          <w:marLeft w:val="1080"/>
          <w:marRight w:val="0"/>
          <w:marTop w:val="100"/>
          <w:marBottom w:val="0"/>
          <w:divBdr>
            <w:top w:val="none" w:sz="0" w:space="0" w:color="auto"/>
            <w:left w:val="none" w:sz="0" w:space="0" w:color="auto"/>
            <w:bottom w:val="none" w:sz="0" w:space="0" w:color="auto"/>
            <w:right w:val="none" w:sz="0" w:space="0" w:color="auto"/>
          </w:divBdr>
        </w:div>
        <w:div w:id="1306005109">
          <w:marLeft w:val="1080"/>
          <w:marRight w:val="0"/>
          <w:marTop w:val="10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785144">
      <w:bodyDiv w:val="1"/>
      <w:marLeft w:val="0"/>
      <w:marRight w:val="0"/>
      <w:marTop w:val="0"/>
      <w:marBottom w:val="0"/>
      <w:divBdr>
        <w:top w:val="none" w:sz="0" w:space="0" w:color="auto"/>
        <w:left w:val="none" w:sz="0" w:space="0" w:color="auto"/>
        <w:bottom w:val="none" w:sz="0" w:space="0" w:color="auto"/>
        <w:right w:val="none" w:sz="0" w:space="0" w:color="auto"/>
      </w:divBdr>
      <w:divsChild>
        <w:div w:id="378868399">
          <w:marLeft w:val="360"/>
          <w:marRight w:val="0"/>
          <w:marTop w:val="200"/>
          <w:marBottom w:val="0"/>
          <w:divBdr>
            <w:top w:val="none" w:sz="0" w:space="0" w:color="auto"/>
            <w:left w:val="none" w:sz="0" w:space="0" w:color="auto"/>
            <w:bottom w:val="none" w:sz="0" w:space="0" w:color="auto"/>
            <w:right w:val="none" w:sz="0" w:space="0" w:color="auto"/>
          </w:divBdr>
        </w:div>
        <w:div w:id="908078683">
          <w:marLeft w:val="1080"/>
          <w:marRight w:val="0"/>
          <w:marTop w:val="100"/>
          <w:marBottom w:val="0"/>
          <w:divBdr>
            <w:top w:val="none" w:sz="0" w:space="0" w:color="auto"/>
            <w:left w:val="none" w:sz="0" w:space="0" w:color="auto"/>
            <w:bottom w:val="none" w:sz="0" w:space="0" w:color="auto"/>
            <w:right w:val="none" w:sz="0" w:space="0" w:color="auto"/>
          </w:divBdr>
        </w:div>
        <w:div w:id="1383600241">
          <w:marLeft w:val="1080"/>
          <w:marRight w:val="0"/>
          <w:marTop w:val="100"/>
          <w:marBottom w:val="0"/>
          <w:divBdr>
            <w:top w:val="none" w:sz="0" w:space="0" w:color="auto"/>
            <w:left w:val="none" w:sz="0" w:space="0" w:color="auto"/>
            <w:bottom w:val="none" w:sz="0" w:space="0" w:color="auto"/>
            <w:right w:val="none" w:sz="0" w:space="0" w:color="auto"/>
          </w:divBdr>
        </w:div>
        <w:div w:id="1455364603">
          <w:marLeft w:val="1800"/>
          <w:marRight w:val="0"/>
          <w:marTop w:val="100"/>
          <w:marBottom w:val="0"/>
          <w:divBdr>
            <w:top w:val="none" w:sz="0" w:space="0" w:color="auto"/>
            <w:left w:val="none" w:sz="0" w:space="0" w:color="auto"/>
            <w:bottom w:val="none" w:sz="0" w:space="0" w:color="auto"/>
            <w:right w:val="none" w:sz="0" w:space="0" w:color="auto"/>
          </w:divBdr>
        </w:div>
        <w:div w:id="2045056197">
          <w:marLeft w:val="1800"/>
          <w:marRight w:val="0"/>
          <w:marTop w:val="100"/>
          <w:marBottom w:val="0"/>
          <w:divBdr>
            <w:top w:val="none" w:sz="0" w:space="0" w:color="auto"/>
            <w:left w:val="none" w:sz="0" w:space="0" w:color="auto"/>
            <w:bottom w:val="none" w:sz="0" w:space="0" w:color="auto"/>
            <w:right w:val="none" w:sz="0" w:space="0" w:color="auto"/>
          </w:divBdr>
        </w:div>
        <w:div w:id="1075397723">
          <w:marLeft w:val="1800"/>
          <w:marRight w:val="0"/>
          <w:marTop w:val="100"/>
          <w:marBottom w:val="0"/>
          <w:divBdr>
            <w:top w:val="none" w:sz="0" w:space="0" w:color="auto"/>
            <w:left w:val="none" w:sz="0" w:space="0" w:color="auto"/>
            <w:bottom w:val="none" w:sz="0" w:space="0" w:color="auto"/>
            <w:right w:val="none" w:sz="0" w:space="0" w:color="auto"/>
          </w:divBdr>
        </w:div>
        <w:div w:id="1654721910">
          <w:marLeft w:val="360"/>
          <w:marRight w:val="0"/>
          <w:marTop w:val="200"/>
          <w:marBottom w:val="0"/>
          <w:divBdr>
            <w:top w:val="none" w:sz="0" w:space="0" w:color="auto"/>
            <w:left w:val="none" w:sz="0" w:space="0" w:color="auto"/>
            <w:bottom w:val="none" w:sz="0" w:space="0" w:color="auto"/>
            <w:right w:val="none" w:sz="0" w:space="0" w:color="auto"/>
          </w:divBdr>
        </w:div>
        <w:div w:id="229773429">
          <w:marLeft w:val="1080"/>
          <w:marRight w:val="0"/>
          <w:marTop w:val="100"/>
          <w:marBottom w:val="0"/>
          <w:divBdr>
            <w:top w:val="none" w:sz="0" w:space="0" w:color="auto"/>
            <w:left w:val="none" w:sz="0" w:space="0" w:color="auto"/>
            <w:bottom w:val="none" w:sz="0" w:space="0" w:color="auto"/>
            <w:right w:val="none" w:sz="0" w:space="0" w:color="auto"/>
          </w:divBdr>
        </w:div>
        <w:div w:id="1851336816">
          <w:marLeft w:val="1080"/>
          <w:marRight w:val="0"/>
          <w:marTop w:val="100"/>
          <w:marBottom w:val="0"/>
          <w:divBdr>
            <w:top w:val="none" w:sz="0" w:space="0" w:color="auto"/>
            <w:left w:val="none" w:sz="0" w:space="0" w:color="auto"/>
            <w:bottom w:val="none" w:sz="0" w:space="0" w:color="auto"/>
            <w:right w:val="none" w:sz="0" w:space="0" w:color="auto"/>
          </w:divBdr>
        </w:div>
        <w:div w:id="729226910">
          <w:marLeft w:val="1080"/>
          <w:marRight w:val="0"/>
          <w:marTop w:val="100"/>
          <w:marBottom w:val="0"/>
          <w:divBdr>
            <w:top w:val="none" w:sz="0" w:space="0" w:color="auto"/>
            <w:left w:val="none" w:sz="0" w:space="0" w:color="auto"/>
            <w:bottom w:val="none" w:sz="0" w:space="0" w:color="auto"/>
            <w:right w:val="none" w:sz="0" w:space="0" w:color="auto"/>
          </w:divBdr>
        </w:div>
        <w:div w:id="1360356960">
          <w:marLeft w:val="1080"/>
          <w:marRight w:val="0"/>
          <w:marTop w:val="100"/>
          <w:marBottom w:val="0"/>
          <w:divBdr>
            <w:top w:val="none" w:sz="0" w:space="0" w:color="auto"/>
            <w:left w:val="none" w:sz="0" w:space="0" w:color="auto"/>
            <w:bottom w:val="none" w:sz="0" w:space="0" w:color="auto"/>
            <w:right w:val="none" w:sz="0" w:space="0" w:color="auto"/>
          </w:divBdr>
        </w:div>
      </w:divsChild>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5458463">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2">
          <w:marLeft w:val="360"/>
          <w:marRight w:val="0"/>
          <w:marTop w:val="200"/>
          <w:marBottom w:val="0"/>
          <w:divBdr>
            <w:top w:val="none" w:sz="0" w:space="0" w:color="auto"/>
            <w:left w:val="none" w:sz="0" w:space="0" w:color="auto"/>
            <w:bottom w:val="none" w:sz="0" w:space="0" w:color="auto"/>
            <w:right w:val="none" w:sz="0" w:space="0" w:color="auto"/>
          </w:divBdr>
        </w:div>
        <w:div w:id="1330718331">
          <w:marLeft w:val="1080"/>
          <w:marRight w:val="0"/>
          <w:marTop w:val="100"/>
          <w:marBottom w:val="0"/>
          <w:divBdr>
            <w:top w:val="none" w:sz="0" w:space="0" w:color="auto"/>
            <w:left w:val="none" w:sz="0" w:space="0" w:color="auto"/>
            <w:bottom w:val="none" w:sz="0" w:space="0" w:color="auto"/>
            <w:right w:val="none" w:sz="0" w:space="0" w:color="auto"/>
          </w:divBdr>
        </w:div>
        <w:div w:id="1754164346">
          <w:marLeft w:val="1080"/>
          <w:marRight w:val="0"/>
          <w:marTop w:val="100"/>
          <w:marBottom w:val="0"/>
          <w:divBdr>
            <w:top w:val="none" w:sz="0" w:space="0" w:color="auto"/>
            <w:left w:val="none" w:sz="0" w:space="0" w:color="auto"/>
            <w:bottom w:val="none" w:sz="0" w:space="0" w:color="auto"/>
            <w:right w:val="none" w:sz="0" w:space="0" w:color="auto"/>
          </w:divBdr>
        </w:div>
        <w:div w:id="1854296932">
          <w:marLeft w:val="1080"/>
          <w:marRight w:val="0"/>
          <w:marTop w:val="100"/>
          <w:marBottom w:val="0"/>
          <w:divBdr>
            <w:top w:val="none" w:sz="0" w:space="0" w:color="auto"/>
            <w:left w:val="none" w:sz="0" w:space="0" w:color="auto"/>
            <w:bottom w:val="none" w:sz="0" w:space="0" w:color="auto"/>
            <w:right w:val="none" w:sz="0" w:space="0" w:color="auto"/>
          </w:divBdr>
        </w:div>
        <w:div w:id="228469281">
          <w:marLeft w:val="1080"/>
          <w:marRight w:val="0"/>
          <w:marTop w:val="100"/>
          <w:marBottom w:val="0"/>
          <w:divBdr>
            <w:top w:val="none" w:sz="0" w:space="0" w:color="auto"/>
            <w:left w:val="none" w:sz="0" w:space="0" w:color="auto"/>
            <w:bottom w:val="none" w:sz="0" w:space="0" w:color="auto"/>
            <w:right w:val="none" w:sz="0" w:space="0" w:color="auto"/>
          </w:divBdr>
        </w:div>
        <w:div w:id="853805736">
          <w:marLeft w:val="1080"/>
          <w:marRight w:val="0"/>
          <w:marTop w:val="100"/>
          <w:marBottom w:val="0"/>
          <w:divBdr>
            <w:top w:val="none" w:sz="0" w:space="0" w:color="auto"/>
            <w:left w:val="none" w:sz="0" w:space="0" w:color="auto"/>
            <w:bottom w:val="none" w:sz="0" w:space="0" w:color="auto"/>
            <w:right w:val="none" w:sz="0" w:space="0" w:color="auto"/>
          </w:divBdr>
        </w:div>
        <w:div w:id="765492851">
          <w:marLeft w:val="1080"/>
          <w:marRight w:val="0"/>
          <w:marTop w:val="100"/>
          <w:marBottom w:val="0"/>
          <w:divBdr>
            <w:top w:val="none" w:sz="0" w:space="0" w:color="auto"/>
            <w:left w:val="none" w:sz="0" w:space="0" w:color="auto"/>
            <w:bottom w:val="none" w:sz="0" w:space="0" w:color="auto"/>
            <w:right w:val="none" w:sz="0" w:space="0" w:color="auto"/>
          </w:divBdr>
        </w:div>
        <w:div w:id="1331256070">
          <w:marLeft w:val="1080"/>
          <w:marRight w:val="0"/>
          <w:marTop w:val="100"/>
          <w:marBottom w:val="0"/>
          <w:divBdr>
            <w:top w:val="none" w:sz="0" w:space="0" w:color="auto"/>
            <w:left w:val="none" w:sz="0" w:space="0" w:color="auto"/>
            <w:bottom w:val="none" w:sz="0" w:space="0" w:color="auto"/>
            <w:right w:val="none" w:sz="0" w:space="0" w:color="auto"/>
          </w:divBdr>
        </w:div>
        <w:div w:id="271014455">
          <w:marLeft w:val="1080"/>
          <w:marRight w:val="0"/>
          <w:marTop w:val="100"/>
          <w:marBottom w:val="0"/>
          <w:divBdr>
            <w:top w:val="none" w:sz="0" w:space="0" w:color="auto"/>
            <w:left w:val="none" w:sz="0" w:space="0" w:color="auto"/>
            <w:bottom w:val="none" w:sz="0" w:space="0" w:color="auto"/>
            <w:right w:val="none" w:sz="0" w:space="0" w:color="auto"/>
          </w:divBdr>
        </w:div>
        <w:div w:id="460659211">
          <w:marLeft w:val="1080"/>
          <w:marRight w:val="0"/>
          <w:marTop w:val="100"/>
          <w:marBottom w:val="0"/>
          <w:divBdr>
            <w:top w:val="none" w:sz="0" w:space="0" w:color="auto"/>
            <w:left w:val="none" w:sz="0" w:space="0" w:color="auto"/>
            <w:bottom w:val="none" w:sz="0" w:space="0" w:color="auto"/>
            <w:right w:val="none" w:sz="0" w:space="0" w:color="auto"/>
          </w:divBdr>
        </w:div>
      </w:divsChild>
    </w:div>
    <w:div w:id="591399346">
      <w:bodyDiv w:val="1"/>
      <w:marLeft w:val="0"/>
      <w:marRight w:val="0"/>
      <w:marTop w:val="0"/>
      <w:marBottom w:val="0"/>
      <w:divBdr>
        <w:top w:val="none" w:sz="0" w:space="0" w:color="auto"/>
        <w:left w:val="none" w:sz="0" w:space="0" w:color="auto"/>
        <w:bottom w:val="none" w:sz="0" w:space="0" w:color="auto"/>
        <w:right w:val="none" w:sz="0" w:space="0" w:color="auto"/>
      </w:divBdr>
      <w:divsChild>
        <w:div w:id="941260251">
          <w:marLeft w:val="360"/>
          <w:marRight w:val="0"/>
          <w:marTop w:val="200"/>
          <w:marBottom w:val="0"/>
          <w:divBdr>
            <w:top w:val="none" w:sz="0" w:space="0" w:color="auto"/>
            <w:left w:val="none" w:sz="0" w:space="0" w:color="auto"/>
            <w:bottom w:val="none" w:sz="0" w:space="0" w:color="auto"/>
            <w:right w:val="none" w:sz="0" w:space="0" w:color="auto"/>
          </w:divBdr>
        </w:div>
        <w:div w:id="201285312">
          <w:marLeft w:val="1080"/>
          <w:marRight w:val="0"/>
          <w:marTop w:val="100"/>
          <w:marBottom w:val="0"/>
          <w:divBdr>
            <w:top w:val="none" w:sz="0" w:space="0" w:color="auto"/>
            <w:left w:val="none" w:sz="0" w:space="0" w:color="auto"/>
            <w:bottom w:val="none" w:sz="0" w:space="0" w:color="auto"/>
            <w:right w:val="none" w:sz="0" w:space="0" w:color="auto"/>
          </w:divBdr>
        </w:div>
        <w:div w:id="74521962">
          <w:marLeft w:val="1800"/>
          <w:marRight w:val="0"/>
          <w:marTop w:val="100"/>
          <w:marBottom w:val="0"/>
          <w:divBdr>
            <w:top w:val="none" w:sz="0" w:space="0" w:color="auto"/>
            <w:left w:val="none" w:sz="0" w:space="0" w:color="auto"/>
            <w:bottom w:val="none" w:sz="0" w:space="0" w:color="auto"/>
            <w:right w:val="none" w:sz="0" w:space="0" w:color="auto"/>
          </w:divBdr>
        </w:div>
        <w:div w:id="2046783771">
          <w:marLeft w:val="1800"/>
          <w:marRight w:val="0"/>
          <w:marTop w:val="100"/>
          <w:marBottom w:val="0"/>
          <w:divBdr>
            <w:top w:val="none" w:sz="0" w:space="0" w:color="auto"/>
            <w:left w:val="none" w:sz="0" w:space="0" w:color="auto"/>
            <w:bottom w:val="none" w:sz="0" w:space="0" w:color="auto"/>
            <w:right w:val="none" w:sz="0" w:space="0" w:color="auto"/>
          </w:divBdr>
        </w:div>
        <w:div w:id="523176571">
          <w:marLeft w:val="1800"/>
          <w:marRight w:val="0"/>
          <w:marTop w:val="100"/>
          <w:marBottom w:val="0"/>
          <w:divBdr>
            <w:top w:val="none" w:sz="0" w:space="0" w:color="auto"/>
            <w:left w:val="none" w:sz="0" w:space="0" w:color="auto"/>
            <w:bottom w:val="none" w:sz="0" w:space="0" w:color="auto"/>
            <w:right w:val="none" w:sz="0" w:space="0" w:color="auto"/>
          </w:divBdr>
        </w:div>
        <w:div w:id="2145809453">
          <w:marLeft w:val="1080"/>
          <w:marRight w:val="0"/>
          <w:marTop w:val="100"/>
          <w:marBottom w:val="0"/>
          <w:divBdr>
            <w:top w:val="none" w:sz="0" w:space="0" w:color="auto"/>
            <w:left w:val="none" w:sz="0" w:space="0" w:color="auto"/>
            <w:bottom w:val="none" w:sz="0" w:space="0" w:color="auto"/>
            <w:right w:val="none" w:sz="0" w:space="0" w:color="auto"/>
          </w:divBdr>
        </w:div>
        <w:div w:id="1153109021">
          <w:marLeft w:val="1800"/>
          <w:marRight w:val="0"/>
          <w:marTop w:val="100"/>
          <w:marBottom w:val="0"/>
          <w:divBdr>
            <w:top w:val="none" w:sz="0" w:space="0" w:color="auto"/>
            <w:left w:val="none" w:sz="0" w:space="0" w:color="auto"/>
            <w:bottom w:val="none" w:sz="0" w:space="0" w:color="auto"/>
            <w:right w:val="none" w:sz="0" w:space="0" w:color="auto"/>
          </w:divBdr>
        </w:div>
        <w:div w:id="1303540303">
          <w:marLeft w:val="2520"/>
          <w:marRight w:val="0"/>
          <w:marTop w:val="100"/>
          <w:marBottom w:val="0"/>
          <w:divBdr>
            <w:top w:val="none" w:sz="0" w:space="0" w:color="auto"/>
            <w:left w:val="none" w:sz="0" w:space="0" w:color="auto"/>
            <w:bottom w:val="none" w:sz="0" w:space="0" w:color="auto"/>
            <w:right w:val="none" w:sz="0" w:space="0" w:color="auto"/>
          </w:divBdr>
        </w:div>
        <w:div w:id="1249773705">
          <w:marLeft w:val="1800"/>
          <w:marRight w:val="0"/>
          <w:marTop w:val="100"/>
          <w:marBottom w:val="0"/>
          <w:divBdr>
            <w:top w:val="none" w:sz="0" w:space="0" w:color="auto"/>
            <w:left w:val="none" w:sz="0" w:space="0" w:color="auto"/>
            <w:bottom w:val="none" w:sz="0" w:space="0" w:color="auto"/>
            <w:right w:val="none" w:sz="0" w:space="0" w:color="auto"/>
          </w:divBdr>
        </w:div>
        <w:div w:id="292174750">
          <w:marLeft w:val="1800"/>
          <w:marRight w:val="0"/>
          <w:marTop w:val="100"/>
          <w:marBottom w:val="0"/>
          <w:divBdr>
            <w:top w:val="none" w:sz="0" w:space="0" w:color="auto"/>
            <w:left w:val="none" w:sz="0" w:space="0" w:color="auto"/>
            <w:bottom w:val="none" w:sz="0" w:space="0" w:color="auto"/>
            <w:right w:val="none" w:sz="0" w:space="0" w:color="auto"/>
          </w:divBdr>
        </w:div>
        <w:div w:id="1811022745">
          <w:marLeft w:val="1800"/>
          <w:marRight w:val="0"/>
          <w:marTop w:val="100"/>
          <w:marBottom w:val="0"/>
          <w:divBdr>
            <w:top w:val="none" w:sz="0" w:space="0" w:color="auto"/>
            <w:left w:val="none" w:sz="0" w:space="0" w:color="auto"/>
            <w:bottom w:val="none" w:sz="0" w:space="0" w:color="auto"/>
            <w:right w:val="none" w:sz="0" w:space="0" w:color="auto"/>
          </w:divBdr>
        </w:div>
        <w:div w:id="1700665924">
          <w:marLeft w:val="2520"/>
          <w:marRight w:val="0"/>
          <w:marTop w:val="10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06427619">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45401045">
      <w:bodyDiv w:val="1"/>
      <w:marLeft w:val="0"/>
      <w:marRight w:val="0"/>
      <w:marTop w:val="0"/>
      <w:marBottom w:val="0"/>
      <w:divBdr>
        <w:top w:val="none" w:sz="0" w:space="0" w:color="auto"/>
        <w:left w:val="none" w:sz="0" w:space="0" w:color="auto"/>
        <w:bottom w:val="none" w:sz="0" w:space="0" w:color="auto"/>
        <w:right w:val="none" w:sz="0" w:space="0" w:color="auto"/>
      </w:divBdr>
      <w:divsChild>
        <w:div w:id="35474516">
          <w:marLeft w:val="360"/>
          <w:marRight w:val="0"/>
          <w:marTop w:val="200"/>
          <w:marBottom w:val="0"/>
          <w:divBdr>
            <w:top w:val="none" w:sz="0" w:space="0" w:color="auto"/>
            <w:left w:val="none" w:sz="0" w:space="0" w:color="auto"/>
            <w:bottom w:val="none" w:sz="0" w:space="0" w:color="auto"/>
            <w:right w:val="none" w:sz="0" w:space="0" w:color="auto"/>
          </w:divBdr>
        </w:div>
        <w:div w:id="1032420511">
          <w:marLeft w:val="1080"/>
          <w:marRight w:val="0"/>
          <w:marTop w:val="100"/>
          <w:marBottom w:val="0"/>
          <w:divBdr>
            <w:top w:val="none" w:sz="0" w:space="0" w:color="auto"/>
            <w:left w:val="none" w:sz="0" w:space="0" w:color="auto"/>
            <w:bottom w:val="none" w:sz="0" w:space="0" w:color="auto"/>
            <w:right w:val="none" w:sz="0" w:space="0" w:color="auto"/>
          </w:divBdr>
        </w:div>
        <w:div w:id="552427935">
          <w:marLeft w:val="1080"/>
          <w:marRight w:val="0"/>
          <w:marTop w:val="100"/>
          <w:marBottom w:val="0"/>
          <w:divBdr>
            <w:top w:val="none" w:sz="0" w:space="0" w:color="auto"/>
            <w:left w:val="none" w:sz="0" w:space="0" w:color="auto"/>
            <w:bottom w:val="none" w:sz="0" w:space="0" w:color="auto"/>
            <w:right w:val="none" w:sz="0" w:space="0" w:color="auto"/>
          </w:divBdr>
        </w:div>
        <w:div w:id="446659237">
          <w:marLeft w:val="1800"/>
          <w:marRight w:val="0"/>
          <w:marTop w:val="100"/>
          <w:marBottom w:val="0"/>
          <w:divBdr>
            <w:top w:val="none" w:sz="0" w:space="0" w:color="auto"/>
            <w:left w:val="none" w:sz="0" w:space="0" w:color="auto"/>
            <w:bottom w:val="none" w:sz="0" w:space="0" w:color="auto"/>
            <w:right w:val="none" w:sz="0" w:space="0" w:color="auto"/>
          </w:divBdr>
        </w:div>
        <w:div w:id="1906453832">
          <w:marLeft w:val="1800"/>
          <w:marRight w:val="0"/>
          <w:marTop w:val="100"/>
          <w:marBottom w:val="0"/>
          <w:divBdr>
            <w:top w:val="none" w:sz="0" w:space="0" w:color="auto"/>
            <w:left w:val="none" w:sz="0" w:space="0" w:color="auto"/>
            <w:bottom w:val="none" w:sz="0" w:space="0" w:color="auto"/>
            <w:right w:val="none" w:sz="0" w:space="0" w:color="auto"/>
          </w:divBdr>
        </w:div>
        <w:div w:id="378555237">
          <w:marLeft w:val="1800"/>
          <w:marRight w:val="0"/>
          <w:marTop w:val="100"/>
          <w:marBottom w:val="0"/>
          <w:divBdr>
            <w:top w:val="none" w:sz="0" w:space="0" w:color="auto"/>
            <w:left w:val="none" w:sz="0" w:space="0" w:color="auto"/>
            <w:bottom w:val="none" w:sz="0" w:space="0" w:color="auto"/>
            <w:right w:val="none" w:sz="0" w:space="0" w:color="auto"/>
          </w:divBdr>
        </w:div>
        <w:div w:id="2090223495">
          <w:marLeft w:val="360"/>
          <w:marRight w:val="0"/>
          <w:marTop w:val="200"/>
          <w:marBottom w:val="0"/>
          <w:divBdr>
            <w:top w:val="none" w:sz="0" w:space="0" w:color="auto"/>
            <w:left w:val="none" w:sz="0" w:space="0" w:color="auto"/>
            <w:bottom w:val="none" w:sz="0" w:space="0" w:color="auto"/>
            <w:right w:val="none" w:sz="0" w:space="0" w:color="auto"/>
          </w:divBdr>
        </w:div>
        <w:div w:id="230775370">
          <w:marLeft w:val="1080"/>
          <w:marRight w:val="0"/>
          <w:marTop w:val="100"/>
          <w:marBottom w:val="0"/>
          <w:divBdr>
            <w:top w:val="none" w:sz="0" w:space="0" w:color="auto"/>
            <w:left w:val="none" w:sz="0" w:space="0" w:color="auto"/>
            <w:bottom w:val="none" w:sz="0" w:space="0" w:color="auto"/>
            <w:right w:val="none" w:sz="0" w:space="0" w:color="auto"/>
          </w:divBdr>
        </w:div>
        <w:div w:id="803501600">
          <w:marLeft w:val="1080"/>
          <w:marRight w:val="0"/>
          <w:marTop w:val="100"/>
          <w:marBottom w:val="0"/>
          <w:divBdr>
            <w:top w:val="none" w:sz="0" w:space="0" w:color="auto"/>
            <w:left w:val="none" w:sz="0" w:space="0" w:color="auto"/>
            <w:bottom w:val="none" w:sz="0" w:space="0" w:color="auto"/>
            <w:right w:val="none" w:sz="0" w:space="0" w:color="auto"/>
          </w:divBdr>
        </w:div>
        <w:div w:id="690496652">
          <w:marLeft w:val="1080"/>
          <w:marRight w:val="0"/>
          <w:marTop w:val="100"/>
          <w:marBottom w:val="0"/>
          <w:divBdr>
            <w:top w:val="none" w:sz="0" w:space="0" w:color="auto"/>
            <w:left w:val="none" w:sz="0" w:space="0" w:color="auto"/>
            <w:bottom w:val="none" w:sz="0" w:space="0" w:color="auto"/>
            <w:right w:val="none" w:sz="0" w:space="0" w:color="auto"/>
          </w:divBdr>
        </w:div>
        <w:div w:id="178542346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0013988">
      <w:bodyDiv w:val="1"/>
      <w:marLeft w:val="0"/>
      <w:marRight w:val="0"/>
      <w:marTop w:val="0"/>
      <w:marBottom w:val="0"/>
      <w:divBdr>
        <w:top w:val="none" w:sz="0" w:space="0" w:color="auto"/>
        <w:left w:val="none" w:sz="0" w:space="0" w:color="auto"/>
        <w:bottom w:val="none" w:sz="0" w:space="0" w:color="auto"/>
        <w:right w:val="none" w:sz="0" w:space="0" w:color="auto"/>
      </w:divBdr>
      <w:divsChild>
        <w:div w:id="449589172">
          <w:marLeft w:val="360"/>
          <w:marRight w:val="0"/>
          <w:marTop w:val="200"/>
          <w:marBottom w:val="0"/>
          <w:divBdr>
            <w:top w:val="none" w:sz="0" w:space="0" w:color="auto"/>
            <w:left w:val="none" w:sz="0" w:space="0" w:color="auto"/>
            <w:bottom w:val="none" w:sz="0" w:space="0" w:color="auto"/>
            <w:right w:val="none" w:sz="0" w:space="0" w:color="auto"/>
          </w:divBdr>
        </w:div>
        <w:div w:id="1535002779">
          <w:marLeft w:val="1080"/>
          <w:marRight w:val="0"/>
          <w:marTop w:val="100"/>
          <w:marBottom w:val="0"/>
          <w:divBdr>
            <w:top w:val="none" w:sz="0" w:space="0" w:color="auto"/>
            <w:left w:val="none" w:sz="0" w:space="0" w:color="auto"/>
            <w:bottom w:val="none" w:sz="0" w:space="0" w:color="auto"/>
            <w:right w:val="none" w:sz="0" w:space="0" w:color="auto"/>
          </w:divBdr>
        </w:div>
        <w:div w:id="1407192673">
          <w:marLeft w:val="1080"/>
          <w:marRight w:val="0"/>
          <w:marTop w:val="100"/>
          <w:marBottom w:val="0"/>
          <w:divBdr>
            <w:top w:val="none" w:sz="0" w:space="0" w:color="auto"/>
            <w:left w:val="none" w:sz="0" w:space="0" w:color="auto"/>
            <w:bottom w:val="none" w:sz="0" w:space="0" w:color="auto"/>
            <w:right w:val="none" w:sz="0" w:space="0" w:color="auto"/>
          </w:divBdr>
        </w:div>
        <w:div w:id="529881008">
          <w:marLeft w:val="1080"/>
          <w:marRight w:val="0"/>
          <w:marTop w:val="100"/>
          <w:marBottom w:val="0"/>
          <w:divBdr>
            <w:top w:val="none" w:sz="0" w:space="0" w:color="auto"/>
            <w:left w:val="none" w:sz="0" w:space="0" w:color="auto"/>
            <w:bottom w:val="none" w:sz="0" w:space="0" w:color="auto"/>
            <w:right w:val="none" w:sz="0" w:space="0" w:color="auto"/>
          </w:divBdr>
        </w:div>
        <w:div w:id="1723477848">
          <w:marLeft w:val="360"/>
          <w:marRight w:val="0"/>
          <w:marTop w:val="200"/>
          <w:marBottom w:val="0"/>
          <w:divBdr>
            <w:top w:val="none" w:sz="0" w:space="0" w:color="auto"/>
            <w:left w:val="none" w:sz="0" w:space="0" w:color="auto"/>
            <w:bottom w:val="none" w:sz="0" w:space="0" w:color="auto"/>
            <w:right w:val="none" w:sz="0" w:space="0" w:color="auto"/>
          </w:divBdr>
        </w:div>
        <w:div w:id="1719622299">
          <w:marLeft w:val="1080"/>
          <w:marRight w:val="0"/>
          <w:marTop w:val="100"/>
          <w:marBottom w:val="0"/>
          <w:divBdr>
            <w:top w:val="none" w:sz="0" w:space="0" w:color="auto"/>
            <w:left w:val="none" w:sz="0" w:space="0" w:color="auto"/>
            <w:bottom w:val="none" w:sz="0" w:space="0" w:color="auto"/>
            <w:right w:val="none" w:sz="0" w:space="0" w:color="auto"/>
          </w:divBdr>
        </w:div>
        <w:div w:id="1737819368">
          <w:marLeft w:val="1080"/>
          <w:marRight w:val="0"/>
          <w:marTop w:val="100"/>
          <w:marBottom w:val="0"/>
          <w:divBdr>
            <w:top w:val="none" w:sz="0" w:space="0" w:color="auto"/>
            <w:left w:val="none" w:sz="0" w:space="0" w:color="auto"/>
            <w:bottom w:val="none" w:sz="0" w:space="0" w:color="auto"/>
            <w:right w:val="none" w:sz="0" w:space="0" w:color="auto"/>
          </w:divBdr>
        </w:div>
        <w:div w:id="1046685846">
          <w:marLeft w:val="1080"/>
          <w:marRight w:val="0"/>
          <w:marTop w:val="100"/>
          <w:marBottom w:val="0"/>
          <w:divBdr>
            <w:top w:val="none" w:sz="0" w:space="0" w:color="auto"/>
            <w:left w:val="none" w:sz="0" w:space="0" w:color="auto"/>
            <w:bottom w:val="none" w:sz="0" w:space="0" w:color="auto"/>
            <w:right w:val="none" w:sz="0" w:space="0" w:color="auto"/>
          </w:divBdr>
        </w:div>
        <w:div w:id="624502712">
          <w:marLeft w:val="360"/>
          <w:marRight w:val="0"/>
          <w:marTop w:val="200"/>
          <w:marBottom w:val="0"/>
          <w:divBdr>
            <w:top w:val="none" w:sz="0" w:space="0" w:color="auto"/>
            <w:left w:val="none" w:sz="0" w:space="0" w:color="auto"/>
            <w:bottom w:val="none" w:sz="0" w:space="0" w:color="auto"/>
            <w:right w:val="none" w:sz="0" w:space="0" w:color="auto"/>
          </w:divBdr>
        </w:div>
        <w:div w:id="1789658532">
          <w:marLeft w:val="1080"/>
          <w:marRight w:val="0"/>
          <w:marTop w:val="100"/>
          <w:marBottom w:val="0"/>
          <w:divBdr>
            <w:top w:val="none" w:sz="0" w:space="0" w:color="auto"/>
            <w:left w:val="none" w:sz="0" w:space="0" w:color="auto"/>
            <w:bottom w:val="none" w:sz="0" w:space="0" w:color="auto"/>
            <w:right w:val="none" w:sz="0" w:space="0" w:color="auto"/>
          </w:divBdr>
        </w:div>
        <w:div w:id="1680616261">
          <w:marLeft w:val="1080"/>
          <w:marRight w:val="0"/>
          <w:marTop w:val="100"/>
          <w:marBottom w:val="0"/>
          <w:divBdr>
            <w:top w:val="none" w:sz="0" w:space="0" w:color="auto"/>
            <w:left w:val="none" w:sz="0" w:space="0" w:color="auto"/>
            <w:bottom w:val="none" w:sz="0" w:space="0" w:color="auto"/>
            <w:right w:val="none" w:sz="0" w:space="0" w:color="auto"/>
          </w:divBdr>
        </w:div>
        <w:div w:id="915358976">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18211984">
      <w:bodyDiv w:val="1"/>
      <w:marLeft w:val="0"/>
      <w:marRight w:val="0"/>
      <w:marTop w:val="0"/>
      <w:marBottom w:val="0"/>
      <w:divBdr>
        <w:top w:val="none" w:sz="0" w:space="0" w:color="auto"/>
        <w:left w:val="none" w:sz="0" w:space="0" w:color="auto"/>
        <w:bottom w:val="none" w:sz="0" w:space="0" w:color="auto"/>
        <w:right w:val="none" w:sz="0" w:space="0" w:color="auto"/>
      </w:divBdr>
      <w:divsChild>
        <w:div w:id="1806848648">
          <w:marLeft w:val="360"/>
          <w:marRight w:val="0"/>
          <w:marTop w:val="200"/>
          <w:marBottom w:val="0"/>
          <w:divBdr>
            <w:top w:val="none" w:sz="0" w:space="0" w:color="auto"/>
            <w:left w:val="none" w:sz="0" w:space="0" w:color="auto"/>
            <w:bottom w:val="none" w:sz="0" w:space="0" w:color="auto"/>
            <w:right w:val="none" w:sz="0" w:space="0" w:color="auto"/>
          </w:divBdr>
        </w:div>
        <w:div w:id="656685453">
          <w:marLeft w:val="1080"/>
          <w:marRight w:val="0"/>
          <w:marTop w:val="100"/>
          <w:marBottom w:val="0"/>
          <w:divBdr>
            <w:top w:val="none" w:sz="0" w:space="0" w:color="auto"/>
            <w:left w:val="none" w:sz="0" w:space="0" w:color="auto"/>
            <w:bottom w:val="none" w:sz="0" w:space="0" w:color="auto"/>
            <w:right w:val="none" w:sz="0" w:space="0" w:color="auto"/>
          </w:divBdr>
        </w:div>
        <w:div w:id="817037355">
          <w:marLeft w:val="1080"/>
          <w:marRight w:val="0"/>
          <w:marTop w:val="100"/>
          <w:marBottom w:val="0"/>
          <w:divBdr>
            <w:top w:val="none" w:sz="0" w:space="0" w:color="auto"/>
            <w:left w:val="none" w:sz="0" w:space="0" w:color="auto"/>
            <w:bottom w:val="none" w:sz="0" w:space="0" w:color="auto"/>
            <w:right w:val="none" w:sz="0" w:space="0" w:color="auto"/>
          </w:divBdr>
        </w:div>
        <w:div w:id="513612433">
          <w:marLeft w:val="1080"/>
          <w:marRight w:val="0"/>
          <w:marTop w:val="100"/>
          <w:marBottom w:val="0"/>
          <w:divBdr>
            <w:top w:val="none" w:sz="0" w:space="0" w:color="auto"/>
            <w:left w:val="none" w:sz="0" w:space="0" w:color="auto"/>
            <w:bottom w:val="none" w:sz="0" w:space="0" w:color="auto"/>
            <w:right w:val="none" w:sz="0" w:space="0" w:color="auto"/>
          </w:divBdr>
        </w:div>
        <w:div w:id="40138176">
          <w:marLeft w:val="1080"/>
          <w:marRight w:val="0"/>
          <w:marTop w:val="100"/>
          <w:marBottom w:val="0"/>
          <w:divBdr>
            <w:top w:val="none" w:sz="0" w:space="0" w:color="auto"/>
            <w:left w:val="none" w:sz="0" w:space="0" w:color="auto"/>
            <w:bottom w:val="none" w:sz="0" w:space="0" w:color="auto"/>
            <w:right w:val="none" w:sz="0" w:space="0" w:color="auto"/>
          </w:divBdr>
        </w:div>
        <w:div w:id="127552095">
          <w:marLeft w:val="1800"/>
          <w:marRight w:val="0"/>
          <w:marTop w:val="100"/>
          <w:marBottom w:val="0"/>
          <w:divBdr>
            <w:top w:val="none" w:sz="0" w:space="0" w:color="auto"/>
            <w:left w:val="none" w:sz="0" w:space="0" w:color="auto"/>
            <w:bottom w:val="none" w:sz="0" w:space="0" w:color="auto"/>
            <w:right w:val="none" w:sz="0" w:space="0" w:color="auto"/>
          </w:divBdr>
        </w:div>
        <w:div w:id="609702737">
          <w:marLeft w:val="1800"/>
          <w:marRight w:val="0"/>
          <w:marTop w:val="100"/>
          <w:marBottom w:val="0"/>
          <w:divBdr>
            <w:top w:val="none" w:sz="0" w:space="0" w:color="auto"/>
            <w:left w:val="none" w:sz="0" w:space="0" w:color="auto"/>
            <w:bottom w:val="none" w:sz="0" w:space="0" w:color="auto"/>
            <w:right w:val="none" w:sz="0" w:space="0" w:color="auto"/>
          </w:divBdr>
        </w:div>
        <w:div w:id="502358096">
          <w:marLeft w:val="1080"/>
          <w:marRight w:val="0"/>
          <w:marTop w:val="100"/>
          <w:marBottom w:val="0"/>
          <w:divBdr>
            <w:top w:val="none" w:sz="0" w:space="0" w:color="auto"/>
            <w:left w:val="none" w:sz="0" w:space="0" w:color="auto"/>
            <w:bottom w:val="none" w:sz="0" w:space="0" w:color="auto"/>
            <w:right w:val="none" w:sz="0" w:space="0" w:color="auto"/>
          </w:divBdr>
        </w:div>
        <w:div w:id="1743523512">
          <w:marLeft w:val="360"/>
          <w:marRight w:val="0"/>
          <w:marTop w:val="20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7836512">
      <w:bodyDiv w:val="1"/>
      <w:marLeft w:val="0"/>
      <w:marRight w:val="0"/>
      <w:marTop w:val="0"/>
      <w:marBottom w:val="0"/>
      <w:divBdr>
        <w:top w:val="none" w:sz="0" w:space="0" w:color="auto"/>
        <w:left w:val="none" w:sz="0" w:space="0" w:color="auto"/>
        <w:bottom w:val="none" w:sz="0" w:space="0" w:color="auto"/>
        <w:right w:val="none" w:sz="0" w:space="0" w:color="auto"/>
      </w:divBdr>
      <w:divsChild>
        <w:div w:id="1072435733">
          <w:marLeft w:val="360"/>
          <w:marRight w:val="0"/>
          <w:marTop w:val="200"/>
          <w:marBottom w:val="0"/>
          <w:divBdr>
            <w:top w:val="none" w:sz="0" w:space="0" w:color="auto"/>
            <w:left w:val="none" w:sz="0" w:space="0" w:color="auto"/>
            <w:bottom w:val="none" w:sz="0" w:space="0" w:color="auto"/>
            <w:right w:val="none" w:sz="0" w:space="0" w:color="auto"/>
          </w:divBdr>
        </w:div>
        <w:div w:id="826944494">
          <w:marLeft w:val="1080"/>
          <w:marRight w:val="0"/>
          <w:marTop w:val="100"/>
          <w:marBottom w:val="0"/>
          <w:divBdr>
            <w:top w:val="none" w:sz="0" w:space="0" w:color="auto"/>
            <w:left w:val="none" w:sz="0" w:space="0" w:color="auto"/>
            <w:bottom w:val="none" w:sz="0" w:space="0" w:color="auto"/>
            <w:right w:val="none" w:sz="0" w:space="0" w:color="auto"/>
          </w:divBdr>
        </w:div>
        <w:div w:id="637298768">
          <w:marLeft w:val="1080"/>
          <w:marRight w:val="0"/>
          <w:marTop w:val="100"/>
          <w:marBottom w:val="0"/>
          <w:divBdr>
            <w:top w:val="none" w:sz="0" w:space="0" w:color="auto"/>
            <w:left w:val="none" w:sz="0" w:space="0" w:color="auto"/>
            <w:bottom w:val="none" w:sz="0" w:space="0" w:color="auto"/>
            <w:right w:val="none" w:sz="0" w:space="0" w:color="auto"/>
          </w:divBdr>
        </w:div>
        <w:div w:id="55401858">
          <w:marLeft w:val="1080"/>
          <w:marRight w:val="0"/>
          <w:marTop w:val="100"/>
          <w:marBottom w:val="0"/>
          <w:divBdr>
            <w:top w:val="none" w:sz="0" w:space="0" w:color="auto"/>
            <w:left w:val="none" w:sz="0" w:space="0" w:color="auto"/>
            <w:bottom w:val="none" w:sz="0" w:space="0" w:color="auto"/>
            <w:right w:val="none" w:sz="0" w:space="0" w:color="auto"/>
          </w:divBdr>
        </w:div>
        <w:div w:id="48962248">
          <w:marLeft w:val="360"/>
          <w:marRight w:val="0"/>
          <w:marTop w:val="200"/>
          <w:marBottom w:val="0"/>
          <w:divBdr>
            <w:top w:val="none" w:sz="0" w:space="0" w:color="auto"/>
            <w:left w:val="none" w:sz="0" w:space="0" w:color="auto"/>
            <w:bottom w:val="none" w:sz="0" w:space="0" w:color="auto"/>
            <w:right w:val="none" w:sz="0" w:space="0" w:color="auto"/>
          </w:divBdr>
        </w:div>
        <w:div w:id="1902016538">
          <w:marLeft w:val="360"/>
          <w:marRight w:val="0"/>
          <w:marTop w:val="200"/>
          <w:marBottom w:val="0"/>
          <w:divBdr>
            <w:top w:val="none" w:sz="0" w:space="0" w:color="auto"/>
            <w:left w:val="none" w:sz="0" w:space="0" w:color="auto"/>
            <w:bottom w:val="none" w:sz="0" w:space="0" w:color="auto"/>
            <w:right w:val="none" w:sz="0" w:space="0" w:color="auto"/>
          </w:divBdr>
        </w:div>
      </w:divsChild>
    </w:div>
    <w:div w:id="798493479">
      <w:bodyDiv w:val="1"/>
      <w:marLeft w:val="0"/>
      <w:marRight w:val="0"/>
      <w:marTop w:val="0"/>
      <w:marBottom w:val="0"/>
      <w:divBdr>
        <w:top w:val="none" w:sz="0" w:space="0" w:color="auto"/>
        <w:left w:val="none" w:sz="0" w:space="0" w:color="auto"/>
        <w:bottom w:val="none" w:sz="0" w:space="0" w:color="auto"/>
        <w:right w:val="none" w:sz="0" w:space="0" w:color="auto"/>
      </w:divBdr>
      <w:divsChild>
        <w:div w:id="918825677">
          <w:marLeft w:val="360"/>
          <w:marRight w:val="0"/>
          <w:marTop w:val="200"/>
          <w:marBottom w:val="0"/>
          <w:divBdr>
            <w:top w:val="none" w:sz="0" w:space="0" w:color="auto"/>
            <w:left w:val="none" w:sz="0" w:space="0" w:color="auto"/>
            <w:bottom w:val="none" w:sz="0" w:space="0" w:color="auto"/>
            <w:right w:val="none" w:sz="0" w:space="0" w:color="auto"/>
          </w:divBdr>
        </w:div>
        <w:div w:id="2101179061">
          <w:marLeft w:val="1080"/>
          <w:marRight w:val="0"/>
          <w:marTop w:val="100"/>
          <w:marBottom w:val="0"/>
          <w:divBdr>
            <w:top w:val="none" w:sz="0" w:space="0" w:color="auto"/>
            <w:left w:val="none" w:sz="0" w:space="0" w:color="auto"/>
            <w:bottom w:val="none" w:sz="0" w:space="0" w:color="auto"/>
            <w:right w:val="none" w:sz="0" w:space="0" w:color="auto"/>
          </w:divBdr>
        </w:div>
        <w:div w:id="121773877">
          <w:marLeft w:val="1800"/>
          <w:marRight w:val="0"/>
          <w:marTop w:val="100"/>
          <w:marBottom w:val="0"/>
          <w:divBdr>
            <w:top w:val="none" w:sz="0" w:space="0" w:color="auto"/>
            <w:left w:val="none" w:sz="0" w:space="0" w:color="auto"/>
            <w:bottom w:val="none" w:sz="0" w:space="0" w:color="auto"/>
            <w:right w:val="none" w:sz="0" w:space="0" w:color="auto"/>
          </w:divBdr>
        </w:div>
        <w:div w:id="2090690798">
          <w:marLeft w:val="1800"/>
          <w:marRight w:val="0"/>
          <w:marTop w:val="100"/>
          <w:marBottom w:val="0"/>
          <w:divBdr>
            <w:top w:val="none" w:sz="0" w:space="0" w:color="auto"/>
            <w:left w:val="none" w:sz="0" w:space="0" w:color="auto"/>
            <w:bottom w:val="none" w:sz="0" w:space="0" w:color="auto"/>
            <w:right w:val="none" w:sz="0" w:space="0" w:color="auto"/>
          </w:divBdr>
        </w:div>
        <w:div w:id="661927397">
          <w:marLeft w:val="1080"/>
          <w:marRight w:val="0"/>
          <w:marTop w:val="100"/>
          <w:marBottom w:val="0"/>
          <w:divBdr>
            <w:top w:val="none" w:sz="0" w:space="0" w:color="auto"/>
            <w:left w:val="none" w:sz="0" w:space="0" w:color="auto"/>
            <w:bottom w:val="none" w:sz="0" w:space="0" w:color="auto"/>
            <w:right w:val="none" w:sz="0" w:space="0" w:color="auto"/>
          </w:divBdr>
        </w:div>
        <w:div w:id="1327634828">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925649">
      <w:bodyDiv w:val="1"/>
      <w:marLeft w:val="0"/>
      <w:marRight w:val="0"/>
      <w:marTop w:val="0"/>
      <w:marBottom w:val="0"/>
      <w:divBdr>
        <w:top w:val="none" w:sz="0" w:space="0" w:color="auto"/>
        <w:left w:val="none" w:sz="0" w:space="0" w:color="auto"/>
        <w:bottom w:val="none" w:sz="0" w:space="0" w:color="auto"/>
        <w:right w:val="none" w:sz="0" w:space="0" w:color="auto"/>
      </w:divBdr>
      <w:divsChild>
        <w:div w:id="240255131">
          <w:marLeft w:val="360"/>
          <w:marRight w:val="0"/>
          <w:marTop w:val="200"/>
          <w:marBottom w:val="0"/>
          <w:divBdr>
            <w:top w:val="none" w:sz="0" w:space="0" w:color="auto"/>
            <w:left w:val="none" w:sz="0" w:space="0" w:color="auto"/>
            <w:bottom w:val="none" w:sz="0" w:space="0" w:color="auto"/>
            <w:right w:val="none" w:sz="0" w:space="0" w:color="auto"/>
          </w:divBdr>
        </w:div>
        <w:div w:id="1956980667">
          <w:marLeft w:val="1080"/>
          <w:marRight w:val="0"/>
          <w:marTop w:val="100"/>
          <w:marBottom w:val="0"/>
          <w:divBdr>
            <w:top w:val="none" w:sz="0" w:space="0" w:color="auto"/>
            <w:left w:val="none" w:sz="0" w:space="0" w:color="auto"/>
            <w:bottom w:val="none" w:sz="0" w:space="0" w:color="auto"/>
            <w:right w:val="none" w:sz="0" w:space="0" w:color="auto"/>
          </w:divBdr>
        </w:div>
        <w:div w:id="2040465557">
          <w:marLeft w:val="1800"/>
          <w:marRight w:val="0"/>
          <w:marTop w:val="100"/>
          <w:marBottom w:val="0"/>
          <w:divBdr>
            <w:top w:val="none" w:sz="0" w:space="0" w:color="auto"/>
            <w:left w:val="none" w:sz="0" w:space="0" w:color="auto"/>
            <w:bottom w:val="none" w:sz="0" w:space="0" w:color="auto"/>
            <w:right w:val="none" w:sz="0" w:space="0" w:color="auto"/>
          </w:divBdr>
        </w:div>
        <w:div w:id="848252565">
          <w:marLeft w:val="1800"/>
          <w:marRight w:val="0"/>
          <w:marTop w:val="100"/>
          <w:marBottom w:val="0"/>
          <w:divBdr>
            <w:top w:val="none" w:sz="0" w:space="0" w:color="auto"/>
            <w:left w:val="none" w:sz="0" w:space="0" w:color="auto"/>
            <w:bottom w:val="none" w:sz="0" w:space="0" w:color="auto"/>
            <w:right w:val="none" w:sz="0" w:space="0" w:color="auto"/>
          </w:divBdr>
        </w:div>
        <w:div w:id="77797981">
          <w:marLeft w:val="1800"/>
          <w:marRight w:val="0"/>
          <w:marTop w:val="100"/>
          <w:marBottom w:val="0"/>
          <w:divBdr>
            <w:top w:val="none" w:sz="0" w:space="0" w:color="auto"/>
            <w:left w:val="none" w:sz="0" w:space="0" w:color="auto"/>
            <w:bottom w:val="none" w:sz="0" w:space="0" w:color="auto"/>
            <w:right w:val="none" w:sz="0" w:space="0" w:color="auto"/>
          </w:divBdr>
        </w:div>
        <w:div w:id="1088429947">
          <w:marLeft w:val="1080"/>
          <w:marRight w:val="0"/>
          <w:marTop w:val="100"/>
          <w:marBottom w:val="0"/>
          <w:divBdr>
            <w:top w:val="none" w:sz="0" w:space="0" w:color="auto"/>
            <w:left w:val="none" w:sz="0" w:space="0" w:color="auto"/>
            <w:bottom w:val="none" w:sz="0" w:space="0" w:color="auto"/>
            <w:right w:val="none" w:sz="0" w:space="0" w:color="auto"/>
          </w:divBdr>
        </w:div>
        <w:div w:id="83916279">
          <w:marLeft w:val="1800"/>
          <w:marRight w:val="0"/>
          <w:marTop w:val="100"/>
          <w:marBottom w:val="0"/>
          <w:divBdr>
            <w:top w:val="none" w:sz="0" w:space="0" w:color="auto"/>
            <w:left w:val="none" w:sz="0" w:space="0" w:color="auto"/>
            <w:bottom w:val="none" w:sz="0" w:space="0" w:color="auto"/>
            <w:right w:val="none" w:sz="0" w:space="0" w:color="auto"/>
          </w:divBdr>
        </w:div>
        <w:div w:id="841359733">
          <w:marLeft w:val="2520"/>
          <w:marRight w:val="0"/>
          <w:marTop w:val="100"/>
          <w:marBottom w:val="0"/>
          <w:divBdr>
            <w:top w:val="none" w:sz="0" w:space="0" w:color="auto"/>
            <w:left w:val="none" w:sz="0" w:space="0" w:color="auto"/>
            <w:bottom w:val="none" w:sz="0" w:space="0" w:color="auto"/>
            <w:right w:val="none" w:sz="0" w:space="0" w:color="auto"/>
          </w:divBdr>
        </w:div>
        <w:div w:id="1272323878">
          <w:marLeft w:val="1800"/>
          <w:marRight w:val="0"/>
          <w:marTop w:val="100"/>
          <w:marBottom w:val="0"/>
          <w:divBdr>
            <w:top w:val="none" w:sz="0" w:space="0" w:color="auto"/>
            <w:left w:val="none" w:sz="0" w:space="0" w:color="auto"/>
            <w:bottom w:val="none" w:sz="0" w:space="0" w:color="auto"/>
            <w:right w:val="none" w:sz="0" w:space="0" w:color="auto"/>
          </w:divBdr>
        </w:div>
        <w:div w:id="1953171024">
          <w:marLeft w:val="1800"/>
          <w:marRight w:val="0"/>
          <w:marTop w:val="100"/>
          <w:marBottom w:val="0"/>
          <w:divBdr>
            <w:top w:val="none" w:sz="0" w:space="0" w:color="auto"/>
            <w:left w:val="none" w:sz="0" w:space="0" w:color="auto"/>
            <w:bottom w:val="none" w:sz="0" w:space="0" w:color="auto"/>
            <w:right w:val="none" w:sz="0" w:space="0" w:color="auto"/>
          </w:divBdr>
        </w:div>
        <w:div w:id="1480997144">
          <w:marLeft w:val="1800"/>
          <w:marRight w:val="0"/>
          <w:marTop w:val="100"/>
          <w:marBottom w:val="0"/>
          <w:divBdr>
            <w:top w:val="none" w:sz="0" w:space="0" w:color="auto"/>
            <w:left w:val="none" w:sz="0" w:space="0" w:color="auto"/>
            <w:bottom w:val="none" w:sz="0" w:space="0" w:color="auto"/>
            <w:right w:val="none" w:sz="0" w:space="0" w:color="auto"/>
          </w:divBdr>
        </w:div>
        <w:div w:id="1940523056">
          <w:marLeft w:val="252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21910406">
      <w:bodyDiv w:val="1"/>
      <w:marLeft w:val="0"/>
      <w:marRight w:val="0"/>
      <w:marTop w:val="0"/>
      <w:marBottom w:val="0"/>
      <w:divBdr>
        <w:top w:val="none" w:sz="0" w:space="0" w:color="auto"/>
        <w:left w:val="none" w:sz="0" w:space="0" w:color="auto"/>
        <w:bottom w:val="none" w:sz="0" w:space="0" w:color="auto"/>
        <w:right w:val="none" w:sz="0" w:space="0" w:color="auto"/>
      </w:divBdr>
      <w:divsChild>
        <w:div w:id="725877684">
          <w:marLeft w:val="360"/>
          <w:marRight w:val="0"/>
          <w:marTop w:val="200"/>
          <w:marBottom w:val="0"/>
          <w:divBdr>
            <w:top w:val="none" w:sz="0" w:space="0" w:color="auto"/>
            <w:left w:val="none" w:sz="0" w:space="0" w:color="auto"/>
            <w:bottom w:val="none" w:sz="0" w:space="0" w:color="auto"/>
            <w:right w:val="none" w:sz="0" w:space="0" w:color="auto"/>
          </w:divBdr>
        </w:div>
        <w:div w:id="194200280">
          <w:marLeft w:val="360"/>
          <w:marRight w:val="0"/>
          <w:marTop w:val="200"/>
          <w:marBottom w:val="0"/>
          <w:divBdr>
            <w:top w:val="none" w:sz="0" w:space="0" w:color="auto"/>
            <w:left w:val="none" w:sz="0" w:space="0" w:color="auto"/>
            <w:bottom w:val="none" w:sz="0" w:space="0" w:color="auto"/>
            <w:right w:val="none" w:sz="0" w:space="0" w:color="auto"/>
          </w:divBdr>
        </w:div>
        <w:div w:id="1859125784">
          <w:marLeft w:val="1080"/>
          <w:marRight w:val="0"/>
          <w:marTop w:val="100"/>
          <w:marBottom w:val="0"/>
          <w:divBdr>
            <w:top w:val="none" w:sz="0" w:space="0" w:color="auto"/>
            <w:left w:val="none" w:sz="0" w:space="0" w:color="auto"/>
            <w:bottom w:val="none" w:sz="0" w:space="0" w:color="auto"/>
            <w:right w:val="none" w:sz="0" w:space="0" w:color="auto"/>
          </w:divBdr>
        </w:div>
        <w:div w:id="473840914">
          <w:marLeft w:val="1800"/>
          <w:marRight w:val="0"/>
          <w:marTop w:val="100"/>
          <w:marBottom w:val="0"/>
          <w:divBdr>
            <w:top w:val="none" w:sz="0" w:space="0" w:color="auto"/>
            <w:left w:val="none" w:sz="0" w:space="0" w:color="auto"/>
            <w:bottom w:val="none" w:sz="0" w:space="0" w:color="auto"/>
            <w:right w:val="none" w:sz="0" w:space="0" w:color="auto"/>
          </w:divBdr>
        </w:div>
        <w:div w:id="1572084615">
          <w:marLeft w:val="1800"/>
          <w:marRight w:val="0"/>
          <w:marTop w:val="100"/>
          <w:marBottom w:val="0"/>
          <w:divBdr>
            <w:top w:val="none" w:sz="0" w:space="0" w:color="auto"/>
            <w:left w:val="none" w:sz="0" w:space="0" w:color="auto"/>
            <w:bottom w:val="none" w:sz="0" w:space="0" w:color="auto"/>
            <w:right w:val="none" w:sz="0" w:space="0" w:color="auto"/>
          </w:divBdr>
        </w:div>
        <w:div w:id="1410692185">
          <w:marLeft w:val="1800"/>
          <w:marRight w:val="0"/>
          <w:marTop w:val="10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7442088">
      <w:bodyDiv w:val="1"/>
      <w:marLeft w:val="0"/>
      <w:marRight w:val="0"/>
      <w:marTop w:val="0"/>
      <w:marBottom w:val="0"/>
      <w:divBdr>
        <w:top w:val="none" w:sz="0" w:space="0" w:color="auto"/>
        <w:left w:val="none" w:sz="0" w:space="0" w:color="auto"/>
        <w:bottom w:val="none" w:sz="0" w:space="0" w:color="auto"/>
        <w:right w:val="none" w:sz="0" w:space="0" w:color="auto"/>
      </w:divBdr>
      <w:divsChild>
        <w:div w:id="13698920">
          <w:marLeft w:val="360"/>
          <w:marRight w:val="0"/>
          <w:marTop w:val="200"/>
          <w:marBottom w:val="0"/>
          <w:divBdr>
            <w:top w:val="none" w:sz="0" w:space="0" w:color="auto"/>
            <w:left w:val="none" w:sz="0" w:space="0" w:color="auto"/>
            <w:bottom w:val="none" w:sz="0" w:space="0" w:color="auto"/>
            <w:right w:val="none" w:sz="0" w:space="0" w:color="auto"/>
          </w:divBdr>
        </w:div>
        <w:div w:id="954824470">
          <w:marLeft w:val="1080"/>
          <w:marRight w:val="0"/>
          <w:marTop w:val="100"/>
          <w:marBottom w:val="0"/>
          <w:divBdr>
            <w:top w:val="none" w:sz="0" w:space="0" w:color="auto"/>
            <w:left w:val="none" w:sz="0" w:space="0" w:color="auto"/>
            <w:bottom w:val="none" w:sz="0" w:space="0" w:color="auto"/>
            <w:right w:val="none" w:sz="0" w:space="0" w:color="auto"/>
          </w:divBdr>
        </w:div>
        <w:div w:id="1601986659">
          <w:marLeft w:val="1800"/>
          <w:marRight w:val="0"/>
          <w:marTop w:val="100"/>
          <w:marBottom w:val="0"/>
          <w:divBdr>
            <w:top w:val="none" w:sz="0" w:space="0" w:color="auto"/>
            <w:left w:val="none" w:sz="0" w:space="0" w:color="auto"/>
            <w:bottom w:val="none" w:sz="0" w:space="0" w:color="auto"/>
            <w:right w:val="none" w:sz="0" w:space="0" w:color="auto"/>
          </w:divBdr>
        </w:div>
        <w:div w:id="7147976">
          <w:marLeft w:val="1080"/>
          <w:marRight w:val="0"/>
          <w:marTop w:val="100"/>
          <w:marBottom w:val="0"/>
          <w:divBdr>
            <w:top w:val="none" w:sz="0" w:space="0" w:color="auto"/>
            <w:left w:val="none" w:sz="0" w:space="0" w:color="auto"/>
            <w:bottom w:val="none" w:sz="0" w:space="0" w:color="auto"/>
            <w:right w:val="none" w:sz="0" w:space="0" w:color="auto"/>
          </w:divBdr>
        </w:div>
        <w:div w:id="125054168">
          <w:marLeft w:val="1800"/>
          <w:marRight w:val="0"/>
          <w:marTop w:val="100"/>
          <w:marBottom w:val="0"/>
          <w:divBdr>
            <w:top w:val="none" w:sz="0" w:space="0" w:color="auto"/>
            <w:left w:val="none" w:sz="0" w:space="0" w:color="auto"/>
            <w:bottom w:val="none" w:sz="0" w:space="0" w:color="auto"/>
            <w:right w:val="none" w:sz="0" w:space="0" w:color="auto"/>
          </w:divBdr>
        </w:div>
        <w:div w:id="621307087">
          <w:marLeft w:val="2520"/>
          <w:marRight w:val="0"/>
          <w:marTop w:val="100"/>
          <w:marBottom w:val="0"/>
          <w:divBdr>
            <w:top w:val="none" w:sz="0" w:space="0" w:color="auto"/>
            <w:left w:val="none" w:sz="0" w:space="0" w:color="auto"/>
            <w:bottom w:val="none" w:sz="0" w:space="0" w:color="auto"/>
            <w:right w:val="none" w:sz="0" w:space="0" w:color="auto"/>
          </w:divBdr>
        </w:div>
        <w:div w:id="1336419173">
          <w:marLeft w:val="1800"/>
          <w:marRight w:val="0"/>
          <w:marTop w:val="100"/>
          <w:marBottom w:val="0"/>
          <w:divBdr>
            <w:top w:val="none" w:sz="0" w:space="0" w:color="auto"/>
            <w:left w:val="none" w:sz="0" w:space="0" w:color="auto"/>
            <w:bottom w:val="none" w:sz="0" w:space="0" w:color="auto"/>
            <w:right w:val="none" w:sz="0" w:space="0" w:color="auto"/>
          </w:divBdr>
        </w:div>
        <w:div w:id="1249731416">
          <w:marLeft w:val="2520"/>
          <w:marRight w:val="0"/>
          <w:marTop w:val="100"/>
          <w:marBottom w:val="0"/>
          <w:divBdr>
            <w:top w:val="none" w:sz="0" w:space="0" w:color="auto"/>
            <w:left w:val="none" w:sz="0" w:space="0" w:color="auto"/>
            <w:bottom w:val="none" w:sz="0" w:space="0" w:color="auto"/>
            <w:right w:val="none" w:sz="0" w:space="0" w:color="auto"/>
          </w:divBdr>
        </w:div>
        <w:div w:id="1088841526">
          <w:marLeft w:val="1800"/>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4661471">
      <w:bodyDiv w:val="1"/>
      <w:marLeft w:val="0"/>
      <w:marRight w:val="0"/>
      <w:marTop w:val="0"/>
      <w:marBottom w:val="0"/>
      <w:divBdr>
        <w:top w:val="none" w:sz="0" w:space="0" w:color="auto"/>
        <w:left w:val="none" w:sz="0" w:space="0" w:color="auto"/>
        <w:bottom w:val="none" w:sz="0" w:space="0" w:color="auto"/>
        <w:right w:val="none" w:sz="0" w:space="0" w:color="auto"/>
      </w:divBdr>
    </w:div>
    <w:div w:id="1192383025">
      <w:bodyDiv w:val="1"/>
      <w:marLeft w:val="0"/>
      <w:marRight w:val="0"/>
      <w:marTop w:val="0"/>
      <w:marBottom w:val="0"/>
      <w:divBdr>
        <w:top w:val="none" w:sz="0" w:space="0" w:color="auto"/>
        <w:left w:val="none" w:sz="0" w:space="0" w:color="auto"/>
        <w:bottom w:val="none" w:sz="0" w:space="0" w:color="auto"/>
        <w:right w:val="none" w:sz="0" w:space="0" w:color="auto"/>
      </w:divBdr>
      <w:divsChild>
        <w:div w:id="1868442394">
          <w:marLeft w:val="547"/>
          <w:marRight w:val="0"/>
          <w:marTop w:val="115"/>
          <w:marBottom w:val="0"/>
          <w:divBdr>
            <w:top w:val="none" w:sz="0" w:space="0" w:color="auto"/>
            <w:left w:val="none" w:sz="0" w:space="0" w:color="auto"/>
            <w:bottom w:val="none" w:sz="0" w:space="0" w:color="auto"/>
            <w:right w:val="none" w:sz="0" w:space="0" w:color="auto"/>
          </w:divBdr>
        </w:div>
        <w:div w:id="2102679417">
          <w:marLeft w:val="1166"/>
          <w:marRight w:val="0"/>
          <w:marTop w:val="96"/>
          <w:marBottom w:val="0"/>
          <w:divBdr>
            <w:top w:val="none" w:sz="0" w:space="0" w:color="auto"/>
            <w:left w:val="none" w:sz="0" w:space="0" w:color="auto"/>
            <w:bottom w:val="none" w:sz="0" w:space="0" w:color="auto"/>
            <w:right w:val="none" w:sz="0" w:space="0" w:color="auto"/>
          </w:divBdr>
        </w:div>
        <w:div w:id="1512641205">
          <w:marLeft w:val="1166"/>
          <w:marRight w:val="0"/>
          <w:marTop w:val="96"/>
          <w:marBottom w:val="0"/>
          <w:divBdr>
            <w:top w:val="none" w:sz="0" w:space="0" w:color="auto"/>
            <w:left w:val="none" w:sz="0" w:space="0" w:color="auto"/>
            <w:bottom w:val="none" w:sz="0" w:space="0" w:color="auto"/>
            <w:right w:val="none" w:sz="0" w:space="0" w:color="auto"/>
          </w:divBdr>
        </w:div>
        <w:div w:id="84882039">
          <w:marLeft w:val="1166"/>
          <w:marRight w:val="0"/>
          <w:marTop w:val="96"/>
          <w:marBottom w:val="0"/>
          <w:divBdr>
            <w:top w:val="none" w:sz="0" w:space="0" w:color="auto"/>
            <w:left w:val="none" w:sz="0" w:space="0" w:color="auto"/>
            <w:bottom w:val="none" w:sz="0" w:space="0" w:color="auto"/>
            <w:right w:val="none" w:sz="0" w:space="0" w:color="auto"/>
          </w:divBdr>
        </w:div>
        <w:div w:id="145172084">
          <w:marLeft w:val="547"/>
          <w:marRight w:val="0"/>
          <w:marTop w:val="115"/>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753607">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3217315">
      <w:bodyDiv w:val="1"/>
      <w:marLeft w:val="0"/>
      <w:marRight w:val="0"/>
      <w:marTop w:val="0"/>
      <w:marBottom w:val="0"/>
      <w:divBdr>
        <w:top w:val="none" w:sz="0" w:space="0" w:color="auto"/>
        <w:left w:val="none" w:sz="0" w:space="0" w:color="auto"/>
        <w:bottom w:val="none" w:sz="0" w:space="0" w:color="auto"/>
        <w:right w:val="none" w:sz="0" w:space="0" w:color="auto"/>
      </w:divBdr>
      <w:divsChild>
        <w:div w:id="1555039924">
          <w:marLeft w:val="360"/>
          <w:marRight w:val="0"/>
          <w:marTop w:val="200"/>
          <w:marBottom w:val="0"/>
          <w:divBdr>
            <w:top w:val="none" w:sz="0" w:space="0" w:color="auto"/>
            <w:left w:val="none" w:sz="0" w:space="0" w:color="auto"/>
            <w:bottom w:val="none" w:sz="0" w:space="0" w:color="auto"/>
            <w:right w:val="none" w:sz="0" w:space="0" w:color="auto"/>
          </w:divBdr>
        </w:div>
        <w:div w:id="1076198377">
          <w:marLeft w:val="1080"/>
          <w:marRight w:val="0"/>
          <w:marTop w:val="100"/>
          <w:marBottom w:val="0"/>
          <w:divBdr>
            <w:top w:val="none" w:sz="0" w:space="0" w:color="auto"/>
            <w:left w:val="none" w:sz="0" w:space="0" w:color="auto"/>
            <w:bottom w:val="none" w:sz="0" w:space="0" w:color="auto"/>
            <w:right w:val="none" w:sz="0" w:space="0" w:color="auto"/>
          </w:divBdr>
        </w:div>
        <w:div w:id="386033938">
          <w:marLeft w:val="1800"/>
          <w:marRight w:val="0"/>
          <w:marTop w:val="100"/>
          <w:marBottom w:val="0"/>
          <w:divBdr>
            <w:top w:val="none" w:sz="0" w:space="0" w:color="auto"/>
            <w:left w:val="none" w:sz="0" w:space="0" w:color="auto"/>
            <w:bottom w:val="none" w:sz="0" w:space="0" w:color="auto"/>
            <w:right w:val="none" w:sz="0" w:space="0" w:color="auto"/>
          </w:divBdr>
        </w:div>
        <w:div w:id="1831364083">
          <w:marLeft w:val="1800"/>
          <w:marRight w:val="0"/>
          <w:marTop w:val="100"/>
          <w:marBottom w:val="0"/>
          <w:divBdr>
            <w:top w:val="none" w:sz="0" w:space="0" w:color="auto"/>
            <w:left w:val="none" w:sz="0" w:space="0" w:color="auto"/>
            <w:bottom w:val="none" w:sz="0" w:space="0" w:color="auto"/>
            <w:right w:val="none" w:sz="0" w:space="0" w:color="auto"/>
          </w:divBdr>
        </w:div>
        <w:div w:id="1763716645">
          <w:marLeft w:val="1800"/>
          <w:marRight w:val="0"/>
          <w:marTop w:val="100"/>
          <w:marBottom w:val="0"/>
          <w:divBdr>
            <w:top w:val="none" w:sz="0" w:space="0" w:color="auto"/>
            <w:left w:val="none" w:sz="0" w:space="0" w:color="auto"/>
            <w:bottom w:val="none" w:sz="0" w:space="0" w:color="auto"/>
            <w:right w:val="none" w:sz="0" w:space="0" w:color="auto"/>
          </w:divBdr>
        </w:div>
        <w:div w:id="946813028">
          <w:marLeft w:val="1080"/>
          <w:marRight w:val="0"/>
          <w:marTop w:val="100"/>
          <w:marBottom w:val="0"/>
          <w:divBdr>
            <w:top w:val="none" w:sz="0" w:space="0" w:color="auto"/>
            <w:left w:val="none" w:sz="0" w:space="0" w:color="auto"/>
            <w:bottom w:val="none" w:sz="0" w:space="0" w:color="auto"/>
            <w:right w:val="none" w:sz="0" w:space="0" w:color="auto"/>
          </w:divBdr>
        </w:div>
        <w:div w:id="149518364">
          <w:marLeft w:val="1800"/>
          <w:marRight w:val="0"/>
          <w:marTop w:val="100"/>
          <w:marBottom w:val="0"/>
          <w:divBdr>
            <w:top w:val="none" w:sz="0" w:space="0" w:color="auto"/>
            <w:left w:val="none" w:sz="0" w:space="0" w:color="auto"/>
            <w:bottom w:val="none" w:sz="0" w:space="0" w:color="auto"/>
            <w:right w:val="none" w:sz="0" w:space="0" w:color="auto"/>
          </w:divBdr>
        </w:div>
        <w:div w:id="1500582716">
          <w:marLeft w:val="2520"/>
          <w:marRight w:val="0"/>
          <w:marTop w:val="100"/>
          <w:marBottom w:val="0"/>
          <w:divBdr>
            <w:top w:val="none" w:sz="0" w:space="0" w:color="auto"/>
            <w:left w:val="none" w:sz="0" w:space="0" w:color="auto"/>
            <w:bottom w:val="none" w:sz="0" w:space="0" w:color="auto"/>
            <w:right w:val="none" w:sz="0" w:space="0" w:color="auto"/>
          </w:divBdr>
        </w:div>
        <w:div w:id="1102189877">
          <w:marLeft w:val="1800"/>
          <w:marRight w:val="0"/>
          <w:marTop w:val="100"/>
          <w:marBottom w:val="0"/>
          <w:divBdr>
            <w:top w:val="none" w:sz="0" w:space="0" w:color="auto"/>
            <w:left w:val="none" w:sz="0" w:space="0" w:color="auto"/>
            <w:bottom w:val="none" w:sz="0" w:space="0" w:color="auto"/>
            <w:right w:val="none" w:sz="0" w:space="0" w:color="auto"/>
          </w:divBdr>
        </w:div>
        <w:div w:id="16658385">
          <w:marLeft w:val="1800"/>
          <w:marRight w:val="0"/>
          <w:marTop w:val="100"/>
          <w:marBottom w:val="0"/>
          <w:divBdr>
            <w:top w:val="none" w:sz="0" w:space="0" w:color="auto"/>
            <w:left w:val="none" w:sz="0" w:space="0" w:color="auto"/>
            <w:bottom w:val="none" w:sz="0" w:space="0" w:color="auto"/>
            <w:right w:val="none" w:sz="0" w:space="0" w:color="auto"/>
          </w:divBdr>
        </w:div>
        <w:div w:id="2100254911">
          <w:marLeft w:val="1800"/>
          <w:marRight w:val="0"/>
          <w:marTop w:val="100"/>
          <w:marBottom w:val="0"/>
          <w:divBdr>
            <w:top w:val="none" w:sz="0" w:space="0" w:color="auto"/>
            <w:left w:val="none" w:sz="0" w:space="0" w:color="auto"/>
            <w:bottom w:val="none" w:sz="0" w:space="0" w:color="auto"/>
            <w:right w:val="none" w:sz="0" w:space="0" w:color="auto"/>
          </w:divBdr>
        </w:div>
        <w:div w:id="40178368">
          <w:marLeft w:val="252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588288">
      <w:bodyDiv w:val="1"/>
      <w:marLeft w:val="0"/>
      <w:marRight w:val="0"/>
      <w:marTop w:val="0"/>
      <w:marBottom w:val="0"/>
      <w:divBdr>
        <w:top w:val="none" w:sz="0" w:space="0" w:color="auto"/>
        <w:left w:val="none" w:sz="0" w:space="0" w:color="auto"/>
        <w:bottom w:val="none" w:sz="0" w:space="0" w:color="auto"/>
        <w:right w:val="none" w:sz="0" w:space="0" w:color="auto"/>
      </w:divBdr>
      <w:divsChild>
        <w:div w:id="1795249987">
          <w:marLeft w:val="360"/>
          <w:marRight w:val="0"/>
          <w:marTop w:val="200"/>
          <w:marBottom w:val="0"/>
          <w:divBdr>
            <w:top w:val="none" w:sz="0" w:space="0" w:color="auto"/>
            <w:left w:val="none" w:sz="0" w:space="0" w:color="auto"/>
            <w:bottom w:val="none" w:sz="0" w:space="0" w:color="auto"/>
            <w:right w:val="none" w:sz="0" w:space="0" w:color="auto"/>
          </w:divBdr>
        </w:div>
        <w:div w:id="1321499319">
          <w:marLeft w:val="1080"/>
          <w:marRight w:val="0"/>
          <w:marTop w:val="100"/>
          <w:marBottom w:val="0"/>
          <w:divBdr>
            <w:top w:val="none" w:sz="0" w:space="0" w:color="auto"/>
            <w:left w:val="none" w:sz="0" w:space="0" w:color="auto"/>
            <w:bottom w:val="none" w:sz="0" w:space="0" w:color="auto"/>
            <w:right w:val="none" w:sz="0" w:space="0" w:color="auto"/>
          </w:divBdr>
        </w:div>
        <w:div w:id="1553612409">
          <w:marLeft w:val="1080"/>
          <w:marRight w:val="0"/>
          <w:marTop w:val="100"/>
          <w:marBottom w:val="0"/>
          <w:divBdr>
            <w:top w:val="none" w:sz="0" w:space="0" w:color="auto"/>
            <w:left w:val="none" w:sz="0" w:space="0" w:color="auto"/>
            <w:bottom w:val="none" w:sz="0" w:space="0" w:color="auto"/>
            <w:right w:val="none" w:sz="0" w:space="0" w:color="auto"/>
          </w:divBdr>
        </w:div>
        <w:div w:id="23409460">
          <w:marLeft w:val="1080"/>
          <w:marRight w:val="0"/>
          <w:marTop w:val="100"/>
          <w:marBottom w:val="0"/>
          <w:divBdr>
            <w:top w:val="none" w:sz="0" w:space="0" w:color="auto"/>
            <w:left w:val="none" w:sz="0" w:space="0" w:color="auto"/>
            <w:bottom w:val="none" w:sz="0" w:space="0" w:color="auto"/>
            <w:right w:val="none" w:sz="0" w:space="0" w:color="auto"/>
          </w:divBdr>
        </w:div>
        <w:div w:id="1909728318">
          <w:marLeft w:val="1080"/>
          <w:marRight w:val="0"/>
          <w:marTop w:val="100"/>
          <w:marBottom w:val="0"/>
          <w:divBdr>
            <w:top w:val="none" w:sz="0" w:space="0" w:color="auto"/>
            <w:left w:val="none" w:sz="0" w:space="0" w:color="auto"/>
            <w:bottom w:val="none" w:sz="0" w:space="0" w:color="auto"/>
            <w:right w:val="none" w:sz="0" w:space="0" w:color="auto"/>
          </w:divBdr>
        </w:div>
        <w:div w:id="1011490928">
          <w:marLeft w:val="1800"/>
          <w:marRight w:val="0"/>
          <w:marTop w:val="100"/>
          <w:marBottom w:val="0"/>
          <w:divBdr>
            <w:top w:val="none" w:sz="0" w:space="0" w:color="auto"/>
            <w:left w:val="none" w:sz="0" w:space="0" w:color="auto"/>
            <w:bottom w:val="none" w:sz="0" w:space="0" w:color="auto"/>
            <w:right w:val="none" w:sz="0" w:space="0" w:color="auto"/>
          </w:divBdr>
        </w:div>
        <w:div w:id="1763599643">
          <w:marLeft w:val="1080"/>
          <w:marRight w:val="0"/>
          <w:marTop w:val="10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287739">
      <w:bodyDiv w:val="1"/>
      <w:marLeft w:val="0"/>
      <w:marRight w:val="0"/>
      <w:marTop w:val="0"/>
      <w:marBottom w:val="0"/>
      <w:divBdr>
        <w:top w:val="none" w:sz="0" w:space="0" w:color="auto"/>
        <w:left w:val="none" w:sz="0" w:space="0" w:color="auto"/>
        <w:bottom w:val="none" w:sz="0" w:space="0" w:color="auto"/>
        <w:right w:val="none" w:sz="0" w:space="0" w:color="auto"/>
      </w:divBdr>
      <w:divsChild>
        <w:div w:id="677001433">
          <w:marLeft w:val="360"/>
          <w:marRight w:val="0"/>
          <w:marTop w:val="200"/>
          <w:marBottom w:val="0"/>
          <w:divBdr>
            <w:top w:val="none" w:sz="0" w:space="0" w:color="auto"/>
            <w:left w:val="none" w:sz="0" w:space="0" w:color="auto"/>
            <w:bottom w:val="none" w:sz="0" w:space="0" w:color="auto"/>
            <w:right w:val="none" w:sz="0" w:space="0" w:color="auto"/>
          </w:divBdr>
        </w:div>
        <w:div w:id="2019039698">
          <w:marLeft w:val="1080"/>
          <w:marRight w:val="0"/>
          <w:marTop w:val="100"/>
          <w:marBottom w:val="0"/>
          <w:divBdr>
            <w:top w:val="none" w:sz="0" w:space="0" w:color="auto"/>
            <w:left w:val="none" w:sz="0" w:space="0" w:color="auto"/>
            <w:bottom w:val="none" w:sz="0" w:space="0" w:color="auto"/>
            <w:right w:val="none" w:sz="0" w:space="0" w:color="auto"/>
          </w:divBdr>
        </w:div>
        <w:div w:id="1325277702">
          <w:marLeft w:val="1800"/>
          <w:marRight w:val="0"/>
          <w:marTop w:val="100"/>
          <w:marBottom w:val="0"/>
          <w:divBdr>
            <w:top w:val="none" w:sz="0" w:space="0" w:color="auto"/>
            <w:left w:val="none" w:sz="0" w:space="0" w:color="auto"/>
            <w:bottom w:val="none" w:sz="0" w:space="0" w:color="auto"/>
            <w:right w:val="none" w:sz="0" w:space="0" w:color="auto"/>
          </w:divBdr>
        </w:div>
        <w:div w:id="1942952521">
          <w:marLeft w:val="1080"/>
          <w:marRight w:val="0"/>
          <w:marTop w:val="100"/>
          <w:marBottom w:val="0"/>
          <w:divBdr>
            <w:top w:val="none" w:sz="0" w:space="0" w:color="auto"/>
            <w:left w:val="none" w:sz="0" w:space="0" w:color="auto"/>
            <w:bottom w:val="none" w:sz="0" w:space="0" w:color="auto"/>
            <w:right w:val="none" w:sz="0" w:space="0" w:color="auto"/>
          </w:divBdr>
        </w:div>
      </w:divsChild>
    </w:div>
    <w:div w:id="1716735738">
      <w:bodyDiv w:val="1"/>
      <w:marLeft w:val="0"/>
      <w:marRight w:val="0"/>
      <w:marTop w:val="0"/>
      <w:marBottom w:val="0"/>
      <w:divBdr>
        <w:top w:val="none" w:sz="0" w:space="0" w:color="auto"/>
        <w:left w:val="none" w:sz="0" w:space="0" w:color="auto"/>
        <w:bottom w:val="none" w:sz="0" w:space="0" w:color="auto"/>
        <w:right w:val="none" w:sz="0" w:space="0" w:color="auto"/>
      </w:divBdr>
      <w:divsChild>
        <w:div w:id="988632567">
          <w:marLeft w:val="360"/>
          <w:marRight w:val="0"/>
          <w:marTop w:val="200"/>
          <w:marBottom w:val="0"/>
          <w:divBdr>
            <w:top w:val="none" w:sz="0" w:space="0" w:color="auto"/>
            <w:left w:val="none" w:sz="0" w:space="0" w:color="auto"/>
            <w:bottom w:val="none" w:sz="0" w:space="0" w:color="auto"/>
            <w:right w:val="none" w:sz="0" w:space="0" w:color="auto"/>
          </w:divBdr>
        </w:div>
        <w:div w:id="803231312">
          <w:marLeft w:val="1080"/>
          <w:marRight w:val="0"/>
          <w:marTop w:val="10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406432">
      <w:bodyDiv w:val="1"/>
      <w:marLeft w:val="0"/>
      <w:marRight w:val="0"/>
      <w:marTop w:val="0"/>
      <w:marBottom w:val="0"/>
      <w:divBdr>
        <w:top w:val="none" w:sz="0" w:space="0" w:color="auto"/>
        <w:left w:val="none" w:sz="0" w:space="0" w:color="auto"/>
        <w:bottom w:val="none" w:sz="0" w:space="0" w:color="auto"/>
        <w:right w:val="none" w:sz="0" w:space="0" w:color="auto"/>
      </w:divBdr>
      <w:divsChild>
        <w:div w:id="1940794999">
          <w:marLeft w:val="360"/>
          <w:marRight w:val="0"/>
          <w:marTop w:val="200"/>
          <w:marBottom w:val="0"/>
          <w:divBdr>
            <w:top w:val="none" w:sz="0" w:space="0" w:color="auto"/>
            <w:left w:val="none" w:sz="0" w:space="0" w:color="auto"/>
            <w:bottom w:val="none" w:sz="0" w:space="0" w:color="auto"/>
            <w:right w:val="none" w:sz="0" w:space="0" w:color="auto"/>
          </w:divBdr>
        </w:div>
        <w:div w:id="1131439560">
          <w:marLeft w:val="1080"/>
          <w:marRight w:val="0"/>
          <w:marTop w:val="100"/>
          <w:marBottom w:val="0"/>
          <w:divBdr>
            <w:top w:val="none" w:sz="0" w:space="0" w:color="auto"/>
            <w:left w:val="none" w:sz="0" w:space="0" w:color="auto"/>
            <w:bottom w:val="none" w:sz="0" w:space="0" w:color="auto"/>
            <w:right w:val="none" w:sz="0" w:space="0" w:color="auto"/>
          </w:divBdr>
        </w:div>
        <w:div w:id="1900283755">
          <w:marLeft w:val="360"/>
          <w:marRight w:val="0"/>
          <w:marTop w:val="200"/>
          <w:marBottom w:val="0"/>
          <w:divBdr>
            <w:top w:val="none" w:sz="0" w:space="0" w:color="auto"/>
            <w:left w:val="none" w:sz="0" w:space="0" w:color="auto"/>
            <w:bottom w:val="none" w:sz="0" w:space="0" w:color="auto"/>
            <w:right w:val="none" w:sz="0" w:space="0" w:color="auto"/>
          </w:divBdr>
        </w:div>
        <w:div w:id="340742580">
          <w:marLeft w:val="1080"/>
          <w:marRight w:val="0"/>
          <w:marTop w:val="100"/>
          <w:marBottom w:val="0"/>
          <w:divBdr>
            <w:top w:val="none" w:sz="0" w:space="0" w:color="auto"/>
            <w:left w:val="none" w:sz="0" w:space="0" w:color="auto"/>
            <w:bottom w:val="none" w:sz="0" w:space="0" w:color="auto"/>
            <w:right w:val="none" w:sz="0" w:space="0" w:color="auto"/>
          </w:divBdr>
        </w:div>
        <w:div w:id="99647031">
          <w:marLeft w:val="1080"/>
          <w:marRight w:val="0"/>
          <w:marTop w:val="100"/>
          <w:marBottom w:val="0"/>
          <w:divBdr>
            <w:top w:val="none" w:sz="0" w:space="0" w:color="auto"/>
            <w:left w:val="none" w:sz="0" w:space="0" w:color="auto"/>
            <w:bottom w:val="none" w:sz="0" w:space="0" w:color="auto"/>
            <w:right w:val="none" w:sz="0" w:space="0" w:color="auto"/>
          </w:divBdr>
        </w:div>
        <w:div w:id="706370025">
          <w:marLeft w:val="1080"/>
          <w:marRight w:val="0"/>
          <w:marTop w:val="100"/>
          <w:marBottom w:val="0"/>
          <w:divBdr>
            <w:top w:val="none" w:sz="0" w:space="0" w:color="auto"/>
            <w:left w:val="none" w:sz="0" w:space="0" w:color="auto"/>
            <w:bottom w:val="none" w:sz="0" w:space="0" w:color="auto"/>
            <w:right w:val="none" w:sz="0" w:space="0" w:color="auto"/>
          </w:divBdr>
        </w:div>
        <w:div w:id="1815366427">
          <w:marLeft w:val="360"/>
          <w:marRight w:val="0"/>
          <w:marTop w:val="2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866813">
      <w:bodyDiv w:val="1"/>
      <w:marLeft w:val="0"/>
      <w:marRight w:val="0"/>
      <w:marTop w:val="0"/>
      <w:marBottom w:val="0"/>
      <w:divBdr>
        <w:top w:val="none" w:sz="0" w:space="0" w:color="auto"/>
        <w:left w:val="none" w:sz="0" w:space="0" w:color="auto"/>
        <w:bottom w:val="none" w:sz="0" w:space="0" w:color="auto"/>
        <w:right w:val="none" w:sz="0" w:space="0" w:color="auto"/>
      </w:divBdr>
      <w:divsChild>
        <w:div w:id="214237573">
          <w:marLeft w:val="547"/>
          <w:marRight w:val="0"/>
          <w:marTop w:val="115"/>
          <w:marBottom w:val="0"/>
          <w:divBdr>
            <w:top w:val="none" w:sz="0" w:space="0" w:color="auto"/>
            <w:left w:val="none" w:sz="0" w:space="0" w:color="auto"/>
            <w:bottom w:val="none" w:sz="0" w:space="0" w:color="auto"/>
            <w:right w:val="none" w:sz="0" w:space="0" w:color="auto"/>
          </w:divBdr>
        </w:div>
        <w:div w:id="1540165675">
          <w:marLeft w:val="1166"/>
          <w:marRight w:val="0"/>
          <w:marTop w:val="96"/>
          <w:marBottom w:val="0"/>
          <w:divBdr>
            <w:top w:val="none" w:sz="0" w:space="0" w:color="auto"/>
            <w:left w:val="none" w:sz="0" w:space="0" w:color="auto"/>
            <w:bottom w:val="none" w:sz="0" w:space="0" w:color="auto"/>
            <w:right w:val="none" w:sz="0" w:space="0" w:color="auto"/>
          </w:divBdr>
        </w:div>
        <w:div w:id="75136615">
          <w:marLeft w:val="1800"/>
          <w:marRight w:val="0"/>
          <w:marTop w:val="86"/>
          <w:marBottom w:val="0"/>
          <w:divBdr>
            <w:top w:val="none" w:sz="0" w:space="0" w:color="auto"/>
            <w:left w:val="none" w:sz="0" w:space="0" w:color="auto"/>
            <w:bottom w:val="none" w:sz="0" w:space="0" w:color="auto"/>
            <w:right w:val="none" w:sz="0" w:space="0" w:color="auto"/>
          </w:divBdr>
        </w:div>
        <w:div w:id="1172985364">
          <w:marLeft w:val="1800"/>
          <w:marRight w:val="0"/>
          <w:marTop w:val="86"/>
          <w:marBottom w:val="0"/>
          <w:divBdr>
            <w:top w:val="none" w:sz="0" w:space="0" w:color="auto"/>
            <w:left w:val="none" w:sz="0" w:space="0" w:color="auto"/>
            <w:bottom w:val="none" w:sz="0" w:space="0" w:color="auto"/>
            <w:right w:val="none" w:sz="0" w:space="0" w:color="auto"/>
          </w:divBdr>
        </w:div>
        <w:div w:id="206532502">
          <w:marLeft w:val="1800"/>
          <w:marRight w:val="0"/>
          <w:marTop w:val="86"/>
          <w:marBottom w:val="0"/>
          <w:divBdr>
            <w:top w:val="none" w:sz="0" w:space="0" w:color="auto"/>
            <w:left w:val="none" w:sz="0" w:space="0" w:color="auto"/>
            <w:bottom w:val="none" w:sz="0" w:space="0" w:color="auto"/>
            <w:right w:val="none" w:sz="0" w:space="0" w:color="auto"/>
          </w:divBdr>
        </w:div>
        <w:div w:id="1788505415">
          <w:marLeft w:val="547"/>
          <w:marRight w:val="0"/>
          <w:marTop w:val="115"/>
          <w:marBottom w:val="0"/>
          <w:divBdr>
            <w:top w:val="none" w:sz="0" w:space="0" w:color="auto"/>
            <w:left w:val="none" w:sz="0" w:space="0" w:color="auto"/>
            <w:bottom w:val="none" w:sz="0" w:space="0" w:color="auto"/>
            <w:right w:val="none" w:sz="0" w:space="0" w:color="auto"/>
          </w:divBdr>
        </w:div>
        <w:div w:id="693388979">
          <w:marLeft w:val="1166"/>
          <w:marRight w:val="0"/>
          <w:marTop w:val="96"/>
          <w:marBottom w:val="0"/>
          <w:divBdr>
            <w:top w:val="none" w:sz="0" w:space="0" w:color="auto"/>
            <w:left w:val="none" w:sz="0" w:space="0" w:color="auto"/>
            <w:bottom w:val="none" w:sz="0" w:space="0" w:color="auto"/>
            <w:right w:val="none" w:sz="0" w:space="0" w:color="auto"/>
          </w:divBdr>
        </w:div>
      </w:divsChild>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39485166">
      <w:bodyDiv w:val="1"/>
      <w:marLeft w:val="0"/>
      <w:marRight w:val="0"/>
      <w:marTop w:val="0"/>
      <w:marBottom w:val="0"/>
      <w:divBdr>
        <w:top w:val="none" w:sz="0" w:space="0" w:color="auto"/>
        <w:left w:val="none" w:sz="0" w:space="0" w:color="auto"/>
        <w:bottom w:val="none" w:sz="0" w:space="0" w:color="auto"/>
        <w:right w:val="none" w:sz="0" w:space="0" w:color="auto"/>
      </w:divBdr>
      <w:divsChild>
        <w:div w:id="1397897744">
          <w:marLeft w:val="360"/>
          <w:marRight w:val="0"/>
          <w:marTop w:val="200"/>
          <w:marBottom w:val="0"/>
          <w:divBdr>
            <w:top w:val="none" w:sz="0" w:space="0" w:color="auto"/>
            <w:left w:val="none" w:sz="0" w:space="0" w:color="auto"/>
            <w:bottom w:val="none" w:sz="0" w:space="0" w:color="auto"/>
            <w:right w:val="none" w:sz="0" w:space="0" w:color="auto"/>
          </w:divBdr>
        </w:div>
        <w:div w:id="245966549">
          <w:marLeft w:val="1080"/>
          <w:marRight w:val="0"/>
          <w:marTop w:val="100"/>
          <w:marBottom w:val="0"/>
          <w:divBdr>
            <w:top w:val="none" w:sz="0" w:space="0" w:color="auto"/>
            <w:left w:val="none" w:sz="0" w:space="0" w:color="auto"/>
            <w:bottom w:val="none" w:sz="0" w:space="0" w:color="auto"/>
            <w:right w:val="none" w:sz="0" w:space="0" w:color="auto"/>
          </w:divBdr>
        </w:div>
        <w:div w:id="315038939">
          <w:marLeft w:val="1080"/>
          <w:marRight w:val="0"/>
          <w:marTop w:val="100"/>
          <w:marBottom w:val="0"/>
          <w:divBdr>
            <w:top w:val="none" w:sz="0" w:space="0" w:color="auto"/>
            <w:left w:val="none" w:sz="0" w:space="0" w:color="auto"/>
            <w:bottom w:val="none" w:sz="0" w:space="0" w:color="auto"/>
            <w:right w:val="none" w:sz="0" w:space="0" w:color="auto"/>
          </w:divBdr>
        </w:div>
        <w:div w:id="370616002">
          <w:marLeft w:val="1080"/>
          <w:marRight w:val="0"/>
          <w:marTop w:val="100"/>
          <w:marBottom w:val="0"/>
          <w:divBdr>
            <w:top w:val="none" w:sz="0" w:space="0" w:color="auto"/>
            <w:left w:val="none" w:sz="0" w:space="0" w:color="auto"/>
            <w:bottom w:val="none" w:sz="0" w:space="0" w:color="auto"/>
            <w:right w:val="none" w:sz="0" w:space="0" w:color="auto"/>
          </w:divBdr>
        </w:div>
        <w:div w:id="1481001029">
          <w:marLeft w:val="1080"/>
          <w:marRight w:val="0"/>
          <w:marTop w:val="100"/>
          <w:marBottom w:val="0"/>
          <w:divBdr>
            <w:top w:val="none" w:sz="0" w:space="0" w:color="auto"/>
            <w:left w:val="none" w:sz="0" w:space="0" w:color="auto"/>
            <w:bottom w:val="none" w:sz="0" w:space="0" w:color="auto"/>
            <w:right w:val="none" w:sz="0" w:space="0" w:color="auto"/>
          </w:divBdr>
        </w:div>
        <w:div w:id="1625693629">
          <w:marLeft w:val="1080"/>
          <w:marRight w:val="0"/>
          <w:marTop w:val="10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C0C3-A954-4DFC-B4F2-86A1D6C2E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2021-10-20T09:48:00Z</dcterms:created>
  <dcterms:modified xsi:type="dcterms:W3CDTF">2021-10-22T10:14:00Z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